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3FF32C">
      <w:pPr>
        <w:overflowPunct w:val="0"/>
        <w:rPr>
          <w:rFonts w:hint="eastAsia" w:ascii="宋体" w:hAnsi="宋体" w:eastAsia="宋体" w:cs="宋体"/>
          <w:color w:val="auto"/>
          <w:sz w:val="44"/>
          <w:szCs w:val="44"/>
        </w:rPr>
      </w:pPr>
    </w:p>
    <w:p w14:paraId="3CEE8C12">
      <w:pPr>
        <w:overflowPunct w:val="0"/>
        <w:spacing w:line="360" w:lineRule="auto"/>
        <w:jc w:val="center"/>
        <w:rPr>
          <w:rFonts w:hint="eastAsia" w:ascii="宋体" w:hAnsi="宋体" w:eastAsia="宋体" w:cs="宋体"/>
          <w:b/>
          <w:color w:val="auto"/>
          <w:sz w:val="48"/>
          <w:szCs w:val="48"/>
        </w:rPr>
      </w:pPr>
    </w:p>
    <w:p w14:paraId="657207E1">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color w:val="auto"/>
          <w:sz w:val="72"/>
          <w:szCs w:val="72"/>
          <w:lang w:eastAsia="zh-CN"/>
        </w:rPr>
        <w:t>2025年工装服采购（第二次）</w:t>
      </w:r>
    </w:p>
    <w:p w14:paraId="2CAF0D3A">
      <w:pPr>
        <w:overflowPunct w:val="0"/>
        <w:spacing w:line="360" w:lineRule="auto"/>
        <w:jc w:val="center"/>
        <w:rPr>
          <w:rFonts w:hint="eastAsia" w:ascii="宋体" w:hAnsi="宋体" w:eastAsia="宋体" w:cs="宋体"/>
          <w:b/>
          <w:bCs/>
          <w:color w:val="auto"/>
          <w:spacing w:val="30"/>
          <w:w w:val="90"/>
          <w:sz w:val="52"/>
          <w:szCs w:val="52"/>
        </w:rPr>
      </w:pPr>
    </w:p>
    <w:p w14:paraId="387767EE">
      <w:pPr>
        <w:overflowPunct w:val="0"/>
        <w:spacing w:line="360" w:lineRule="auto"/>
        <w:jc w:val="center"/>
        <w:rPr>
          <w:rFonts w:hint="eastAsia" w:ascii="宋体" w:hAnsi="宋体" w:eastAsia="宋体" w:cs="宋体"/>
          <w:b/>
          <w:bCs/>
          <w:color w:val="auto"/>
          <w:spacing w:val="30"/>
          <w:w w:val="90"/>
          <w:sz w:val="52"/>
          <w:szCs w:val="52"/>
        </w:rPr>
      </w:pPr>
    </w:p>
    <w:p w14:paraId="7F2DC9D4">
      <w:pPr>
        <w:overflowPunct w:val="0"/>
        <w:spacing w:line="360" w:lineRule="auto"/>
        <w:jc w:val="center"/>
        <w:rPr>
          <w:rFonts w:hint="eastAsia" w:ascii="宋体" w:hAnsi="宋体" w:eastAsia="宋体" w:cs="宋体"/>
          <w:b/>
          <w:bCs/>
          <w:color w:val="auto"/>
          <w:spacing w:val="30"/>
          <w:w w:val="90"/>
          <w:sz w:val="52"/>
          <w:szCs w:val="52"/>
        </w:rPr>
      </w:pPr>
      <w:r>
        <w:rPr>
          <w:rFonts w:hint="eastAsia" w:ascii="宋体" w:hAnsi="宋体" w:eastAsia="宋体" w:cs="宋体"/>
          <w:b/>
          <w:bCs/>
          <w:color w:val="auto"/>
          <w:spacing w:val="30"/>
          <w:w w:val="90"/>
          <w:sz w:val="72"/>
          <w:szCs w:val="72"/>
        </w:rPr>
        <w:t>招 标 文 件</w:t>
      </w:r>
    </w:p>
    <w:p w14:paraId="46E1627A">
      <w:pPr>
        <w:overflowPunct w:val="0"/>
        <w:jc w:val="center"/>
        <w:rPr>
          <w:rFonts w:hint="eastAsia" w:ascii="宋体" w:hAnsi="宋体" w:eastAsia="宋体" w:cs="宋体"/>
          <w:b/>
          <w:color w:val="auto"/>
          <w:sz w:val="28"/>
          <w:szCs w:val="28"/>
        </w:rPr>
      </w:pPr>
    </w:p>
    <w:p w14:paraId="3C44A829">
      <w:pPr>
        <w:overflowPunct w:val="0"/>
        <w:jc w:val="center"/>
        <w:rPr>
          <w:rFonts w:hint="eastAsia" w:ascii="宋体" w:hAnsi="宋体" w:eastAsia="宋体" w:cs="宋体"/>
          <w:color w:val="auto"/>
          <w:sz w:val="44"/>
          <w:szCs w:val="44"/>
        </w:rPr>
      </w:pPr>
    </w:p>
    <w:p w14:paraId="5DA74F4B">
      <w:pPr>
        <w:overflowPunct w:val="0"/>
        <w:jc w:val="center"/>
        <w:rPr>
          <w:rFonts w:hint="eastAsia" w:ascii="宋体" w:hAnsi="宋体" w:eastAsia="宋体" w:cs="宋体"/>
          <w:color w:val="auto"/>
          <w:sz w:val="44"/>
          <w:szCs w:val="44"/>
        </w:rPr>
      </w:pPr>
    </w:p>
    <w:p w14:paraId="721442B7">
      <w:pPr>
        <w:overflowPunct w:val="0"/>
        <w:rPr>
          <w:rFonts w:hint="eastAsia" w:ascii="宋体" w:hAnsi="宋体" w:eastAsia="宋体" w:cs="宋体"/>
          <w:color w:val="auto"/>
        </w:rPr>
      </w:pPr>
    </w:p>
    <w:p w14:paraId="790A3431">
      <w:pPr>
        <w:overflowPunct w:val="0"/>
        <w:ind w:firstLine="420"/>
        <w:rPr>
          <w:rFonts w:hint="eastAsia" w:ascii="宋体" w:hAnsi="宋体" w:eastAsia="宋体" w:cs="宋体"/>
          <w:color w:val="auto"/>
        </w:rPr>
      </w:pPr>
    </w:p>
    <w:p w14:paraId="794FE5B0">
      <w:pPr>
        <w:overflowPunct w:val="0"/>
        <w:rPr>
          <w:rFonts w:hint="eastAsia" w:ascii="宋体" w:hAnsi="宋体" w:eastAsia="宋体" w:cs="宋体"/>
          <w:color w:val="auto"/>
        </w:rPr>
      </w:pPr>
    </w:p>
    <w:p w14:paraId="05202313">
      <w:pPr>
        <w:overflowPunct w:val="0"/>
        <w:rPr>
          <w:rFonts w:hint="eastAsia" w:ascii="宋体" w:hAnsi="宋体" w:eastAsia="宋体" w:cs="宋体"/>
          <w:color w:val="auto"/>
        </w:rPr>
      </w:pPr>
    </w:p>
    <w:p w14:paraId="1847FEC1">
      <w:pPr>
        <w:overflowPunct w:val="0"/>
        <w:spacing w:line="1100" w:lineRule="exac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采购人</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湖南株树桥城市运营服务有限责任公司</w:t>
      </w:r>
    </w:p>
    <w:p w14:paraId="34974574">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委托</w:t>
      </w:r>
      <w:r>
        <w:rPr>
          <w:rFonts w:hint="eastAsia" w:ascii="宋体" w:hAnsi="宋体" w:eastAsia="宋体" w:cs="宋体"/>
          <w:color w:val="auto"/>
          <w:sz w:val="28"/>
          <w:szCs w:val="28"/>
        </w:rPr>
        <w:t>代理机构：</w:t>
      </w:r>
      <w:r>
        <w:rPr>
          <w:rFonts w:hint="eastAsia" w:ascii="宋体" w:hAnsi="宋体" w:eastAsia="宋体" w:cs="宋体"/>
          <w:color w:val="auto"/>
          <w:sz w:val="28"/>
          <w:szCs w:val="28"/>
          <w:lang w:eastAsia="zh-CN"/>
        </w:rPr>
        <w:t>湖南捷成工程项目管理有限公司</w:t>
      </w:r>
    </w:p>
    <w:p w14:paraId="6176A2EA">
      <w:pPr>
        <w:tabs>
          <w:tab w:val="left" w:pos="8787"/>
        </w:tabs>
        <w:spacing w:before="120"/>
        <w:ind w:right="-2"/>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2025</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04</w:t>
      </w:r>
      <w:r>
        <w:rPr>
          <w:rFonts w:hint="eastAsia" w:ascii="宋体" w:hAnsi="宋体" w:eastAsia="宋体" w:cs="宋体"/>
          <w:color w:val="auto"/>
          <w:sz w:val="28"/>
          <w:szCs w:val="28"/>
        </w:rPr>
        <w:t>月</w:t>
      </w:r>
    </w:p>
    <w:p w14:paraId="41D95F88">
      <w:pPr>
        <w:spacing w:line="640" w:lineRule="exact"/>
        <w:rPr>
          <w:rFonts w:hint="eastAsia" w:ascii="宋体" w:hAnsi="宋体" w:eastAsia="宋体" w:cs="宋体"/>
          <w:bCs/>
          <w:color w:val="auto"/>
          <w:sz w:val="36"/>
          <w:szCs w:val="36"/>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p>
    <w:p w14:paraId="4B714261">
      <w:pPr>
        <w:wordWrap/>
        <w:spacing w:line="400" w:lineRule="exact"/>
        <w:ind w:right="-34"/>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rPr>
        <w:t>2025年工装服采购（第二次）</w:t>
      </w:r>
    </w:p>
    <w:p w14:paraId="7A0D6EA3">
      <w:pPr>
        <w:pStyle w:val="10"/>
        <w:spacing w:line="240" w:lineRule="auto"/>
        <w:ind w:left="0" w:leftChars="0" w:firstLine="0" w:firstLineChars="0"/>
        <w:jc w:val="center"/>
        <w:rPr>
          <w:rFonts w:hint="eastAsia" w:ascii="宋体" w:hAnsi="宋体" w:eastAsia="宋体" w:cs="宋体"/>
          <w:color w:val="auto"/>
          <w:sz w:val="24"/>
        </w:rPr>
      </w:pPr>
      <w:r>
        <w:rPr>
          <w:rFonts w:hint="eastAsia" w:ascii="宋体" w:hAnsi="宋体" w:eastAsia="宋体" w:cs="宋体"/>
          <w:b/>
          <w:bCs/>
          <w:color w:val="auto"/>
          <w:kern w:val="2"/>
          <w:sz w:val="36"/>
          <w:szCs w:val="36"/>
          <w:lang w:val="en-US" w:eastAsia="zh-CN" w:bidi="ar-SA"/>
        </w:rPr>
        <w:t>招标公告</w:t>
      </w:r>
    </w:p>
    <w:p w14:paraId="09B456AC">
      <w:pPr>
        <w:pStyle w:val="16"/>
        <w:keepNext w:val="0"/>
        <w:keepLines w:val="0"/>
        <w:pageBreakBefore w:val="0"/>
        <w:shd w:val="clear" w:color="auto"/>
        <w:kinsoku/>
        <w:wordWrap/>
        <w:overflowPunct/>
        <w:topLinePunct w:val="0"/>
        <w:autoSpaceDE/>
        <w:autoSpaceDN/>
        <w:bidi w:val="0"/>
        <w:snapToGrid/>
        <w:spacing w:before="0" w:beforeAutospacing="0" w:after="0" w:afterAutospacing="0" w:line="240" w:lineRule="auto"/>
        <w:jc w:val="both"/>
        <w:rPr>
          <w:rFonts w:hint="eastAsia" w:ascii="宋体" w:hAnsi="宋体" w:eastAsia="宋体" w:cs="宋体"/>
          <w:b/>
          <w:bCs/>
          <w:color w:val="auto"/>
          <w:kern w:val="2"/>
          <w:lang w:val="en-US" w:eastAsia="zh-CN"/>
        </w:rPr>
      </w:pPr>
    </w:p>
    <w:p w14:paraId="12771314">
      <w:pPr>
        <w:pStyle w:val="16"/>
        <w:keepNext w:val="0"/>
        <w:keepLines w:val="0"/>
        <w:pageBreakBefore w:val="0"/>
        <w:shd w:val="clear" w:color="auto"/>
        <w:kinsoku/>
        <w:wordWrap/>
        <w:overflowPunct/>
        <w:topLinePunct w:val="0"/>
        <w:autoSpaceDE/>
        <w:autoSpaceDN/>
        <w:bidi w:val="0"/>
        <w:snapToGrid/>
        <w:spacing w:before="0" w:beforeAutospacing="0" w:after="0" w:afterAutospacing="0" w:line="240" w:lineRule="auto"/>
        <w:jc w:val="both"/>
        <w:rPr>
          <w:rFonts w:hint="eastAsia" w:ascii="宋体" w:hAnsi="宋体" w:eastAsia="宋体" w:cs="宋体"/>
          <w:b/>
          <w:bCs/>
          <w:color w:val="auto"/>
          <w:kern w:val="2"/>
        </w:rPr>
      </w:pPr>
      <w:r>
        <w:rPr>
          <w:rFonts w:hint="eastAsia" w:ascii="宋体" w:hAnsi="宋体" w:eastAsia="宋体" w:cs="宋体"/>
          <w:b/>
          <w:bCs/>
          <w:color w:val="auto"/>
          <w:kern w:val="2"/>
          <w:lang w:val="en-US" w:eastAsia="zh-CN"/>
        </w:rPr>
        <w:t>一、</w:t>
      </w:r>
      <w:r>
        <w:rPr>
          <w:rFonts w:hint="eastAsia" w:ascii="宋体" w:hAnsi="宋体" w:eastAsia="宋体" w:cs="宋体"/>
          <w:b/>
          <w:bCs/>
          <w:color w:val="auto"/>
          <w:kern w:val="2"/>
        </w:rPr>
        <w:t>采购项目名称：</w:t>
      </w:r>
      <w:r>
        <w:rPr>
          <w:rFonts w:hint="eastAsia" w:eastAsia="宋体" w:cs="宋体"/>
          <w:b w:val="0"/>
          <w:bCs w:val="0"/>
          <w:color w:val="auto"/>
          <w:kern w:val="2"/>
          <w:lang w:eastAsia="zh-CN"/>
        </w:rPr>
        <w:t>2025年工装服采购（第二次）</w:t>
      </w:r>
    </w:p>
    <w:p w14:paraId="7F83DBEC">
      <w:pPr>
        <w:pStyle w:val="16"/>
        <w:keepNext w:val="0"/>
        <w:keepLines w:val="0"/>
        <w:pageBreakBefore w:val="0"/>
        <w:shd w:val="clear" w:color="auto"/>
        <w:kinsoku/>
        <w:wordWrap/>
        <w:overflowPunct/>
        <w:topLinePunct w:val="0"/>
        <w:autoSpaceDE/>
        <w:autoSpaceDN/>
        <w:bidi w:val="0"/>
        <w:snapToGrid/>
        <w:spacing w:before="0" w:beforeAutospacing="0" w:after="0" w:afterAutospacing="0" w:line="240" w:lineRule="auto"/>
        <w:jc w:val="both"/>
        <w:rPr>
          <w:rFonts w:hint="eastAsia" w:ascii="宋体" w:hAnsi="宋体" w:eastAsia="宋体" w:cs="宋体"/>
          <w:b/>
          <w:bCs/>
          <w:color w:val="auto"/>
          <w:kern w:val="2"/>
        </w:rPr>
      </w:pPr>
      <w:r>
        <w:rPr>
          <w:rFonts w:hint="eastAsia" w:ascii="宋体" w:hAnsi="宋体" w:eastAsia="宋体" w:cs="宋体"/>
          <w:b/>
          <w:bCs/>
          <w:color w:val="auto"/>
          <w:kern w:val="2"/>
          <w:lang w:val="en-US" w:eastAsia="zh-CN"/>
        </w:rPr>
        <w:t>二、</w:t>
      </w:r>
      <w:r>
        <w:rPr>
          <w:rFonts w:hint="eastAsia" w:ascii="宋体" w:hAnsi="宋体" w:eastAsia="宋体" w:cs="宋体"/>
          <w:b/>
          <w:bCs/>
          <w:color w:val="auto"/>
          <w:kern w:val="2"/>
        </w:rPr>
        <w:t>采购人的采购需求</w:t>
      </w:r>
    </w:p>
    <w:tbl>
      <w:tblPr>
        <w:tblStyle w:val="18"/>
        <w:tblW w:w="9640" w:type="dxa"/>
        <w:tblInd w:w="75" w:type="dxa"/>
        <w:shd w:val="clear" w:color="auto" w:fill="auto"/>
        <w:tblLayout w:type="fixed"/>
        <w:tblCellMar>
          <w:top w:w="15" w:type="dxa"/>
          <w:left w:w="15" w:type="dxa"/>
          <w:bottom w:w="15" w:type="dxa"/>
          <w:right w:w="15" w:type="dxa"/>
        </w:tblCellMar>
      </w:tblPr>
      <w:tblGrid>
        <w:gridCol w:w="729"/>
        <w:gridCol w:w="3074"/>
        <w:gridCol w:w="2672"/>
        <w:gridCol w:w="1080"/>
        <w:gridCol w:w="2085"/>
      </w:tblGrid>
      <w:tr w14:paraId="259E2A1C">
        <w:tblPrEx>
          <w:shd w:val="clear" w:color="auto" w:fill="auto"/>
          <w:tblCellMar>
            <w:top w:w="15" w:type="dxa"/>
            <w:left w:w="15" w:type="dxa"/>
            <w:bottom w:w="15" w:type="dxa"/>
            <w:right w:w="15" w:type="dxa"/>
          </w:tblCellMar>
        </w:tblPrEx>
        <w:trPr>
          <w:trHeight w:val="564" w:hRule="atLeast"/>
        </w:trPr>
        <w:tc>
          <w:tcPr>
            <w:tcW w:w="729"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14:paraId="109CDAE8">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包名</w:t>
            </w:r>
          </w:p>
        </w:tc>
        <w:tc>
          <w:tcPr>
            <w:tcW w:w="307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0B043007">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项目名称</w:t>
            </w:r>
          </w:p>
        </w:tc>
        <w:tc>
          <w:tcPr>
            <w:tcW w:w="2672"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2782C76A">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简要技术要求</w:t>
            </w:r>
          </w:p>
        </w:tc>
        <w:tc>
          <w:tcPr>
            <w:tcW w:w="1080"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6075329B">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数量</w:t>
            </w:r>
          </w:p>
        </w:tc>
        <w:tc>
          <w:tcPr>
            <w:tcW w:w="2085"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14:paraId="1F060943">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采购预算（元）</w:t>
            </w:r>
          </w:p>
        </w:tc>
      </w:tr>
      <w:tr w14:paraId="6A42F183">
        <w:tblPrEx>
          <w:tblCellMar>
            <w:top w:w="15" w:type="dxa"/>
            <w:left w:w="15" w:type="dxa"/>
            <w:bottom w:w="15" w:type="dxa"/>
            <w:right w:w="15" w:type="dxa"/>
          </w:tblCellMar>
        </w:tblPrEx>
        <w:trPr>
          <w:trHeight w:val="648" w:hRule="atLeast"/>
        </w:trPr>
        <w:tc>
          <w:tcPr>
            <w:tcW w:w="729"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14:paraId="06CBC69E">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1</w:t>
            </w:r>
          </w:p>
        </w:tc>
        <w:tc>
          <w:tcPr>
            <w:tcW w:w="307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4D8CAE9A">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eastAsia="zh-CN"/>
              </w:rPr>
            </w:pPr>
            <w:r>
              <w:rPr>
                <w:rFonts w:hint="eastAsia" w:eastAsia="宋体" w:cs="宋体"/>
                <w:color w:val="auto"/>
                <w:kern w:val="2"/>
                <w:lang w:eastAsia="zh-CN"/>
              </w:rPr>
              <w:t>2025年工装服采购（第二次）</w:t>
            </w:r>
          </w:p>
        </w:tc>
        <w:tc>
          <w:tcPr>
            <w:tcW w:w="2672"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5DDBFA05">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rPr>
            </w:pPr>
            <w:r>
              <w:rPr>
                <w:rFonts w:hint="eastAsia" w:ascii="宋体" w:hAnsi="宋体" w:eastAsia="宋体" w:cs="宋体"/>
                <w:color w:val="auto"/>
                <w:kern w:val="2"/>
              </w:rPr>
              <w:t>详见招标文件技术规格、参数与要求</w:t>
            </w:r>
          </w:p>
        </w:tc>
        <w:tc>
          <w:tcPr>
            <w:tcW w:w="1080"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23343427">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val="en-US" w:eastAsia="zh-CN"/>
              </w:rPr>
            </w:pPr>
            <w:r>
              <w:rPr>
                <w:rFonts w:hint="eastAsia" w:ascii="宋体" w:hAnsi="宋体" w:eastAsia="宋体" w:cs="宋体"/>
                <w:color w:val="auto"/>
                <w:kern w:val="2"/>
              </w:rPr>
              <w:t>1</w:t>
            </w:r>
            <w:r>
              <w:rPr>
                <w:rFonts w:hint="eastAsia" w:eastAsia="宋体" w:cs="宋体"/>
                <w:color w:val="auto"/>
                <w:kern w:val="2"/>
                <w:lang w:val="en-US" w:eastAsia="zh-CN"/>
              </w:rPr>
              <w:t>项</w:t>
            </w:r>
          </w:p>
        </w:tc>
        <w:tc>
          <w:tcPr>
            <w:tcW w:w="2085"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14:paraId="362FE780">
            <w:pPr>
              <w:pStyle w:val="16"/>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color w:val="auto"/>
                <w:kern w:val="2"/>
                <w:lang w:val="en-US" w:eastAsia="zh-CN"/>
              </w:rPr>
            </w:pPr>
            <w:r>
              <w:rPr>
                <w:rFonts w:hint="eastAsia" w:eastAsia="宋体" w:cs="宋体"/>
                <w:bCs/>
                <w:color w:val="auto"/>
                <w:kern w:val="0"/>
                <w:sz w:val="24"/>
                <w:szCs w:val="24"/>
                <w:lang w:val="en-US" w:eastAsia="zh-CN" w:bidi="ar-SA"/>
              </w:rPr>
              <w:t>422715</w:t>
            </w:r>
            <w:r>
              <w:rPr>
                <w:rFonts w:hint="eastAsia" w:eastAsia="宋体" w:cs="宋体"/>
                <w:bCs/>
                <w:color w:val="auto"/>
                <w:lang w:val="en-US" w:eastAsia="zh-CN"/>
              </w:rPr>
              <w:t>.00</w:t>
            </w:r>
          </w:p>
        </w:tc>
      </w:tr>
    </w:tbl>
    <w:p w14:paraId="7E5A9CF1">
      <w:pPr>
        <w:pStyle w:val="16"/>
        <w:keepNext w:val="0"/>
        <w:keepLines w:val="0"/>
        <w:pageBreakBefore w:val="0"/>
        <w:shd w:val="clear" w:color="auto"/>
        <w:kinsoku/>
        <w:wordWrap/>
        <w:overflowPunct/>
        <w:topLinePunct w:val="0"/>
        <w:autoSpaceDE/>
        <w:autoSpaceDN/>
        <w:bidi w:val="0"/>
        <w:snapToGrid/>
        <w:spacing w:before="0" w:beforeAutospacing="0" w:after="0" w:afterAutospacing="0" w:line="520" w:lineRule="exact"/>
        <w:jc w:val="both"/>
        <w:rPr>
          <w:rFonts w:hint="eastAsia" w:ascii="宋体" w:hAnsi="宋体" w:eastAsia="宋体" w:cs="宋体"/>
          <w:color w:val="auto"/>
          <w:kern w:val="2"/>
        </w:rPr>
      </w:pPr>
      <w:r>
        <w:rPr>
          <w:rFonts w:hint="eastAsia" w:ascii="宋体" w:hAnsi="宋体" w:eastAsia="宋体" w:cs="宋体"/>
          <w:b/>
          <w:bCs/>
          <w:color w:val="auto"/>
          <w:kern w:val="2"/>
        </w:rPr>
        <w:t>三、投标人的资格要求</w:t>
      </w:r>
      <w:r>
        <w:rPr>
          <w:rFonts w:hint="eastAsia" w:ascii="宋体" w:hAnsi="宋体" w:eastAsia="宋体" w:cs="宋体"/>
          <w:color w:val="auto"/>
          <w:kern w:val="2"/>
        </w:rPr>
        <w:t>：</w:t>
      </w:r>
    </w:p>
    <w:p w14:paraId="4E97811F">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1、基本资格条件</w:t>
      </w:r>
    </w:p>
    <w:p w14:paraId="05B4A028">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供应商需具备《中华人民共和国政府采购法》第二十二条规定的基本资格条件，并提供以下资格证明文件：</w:t>
      </w:r>
    </w:p>
    <w:p w14:paraId="0D2A406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（1）法人提交企业法人营业执照副本(或者事业单位法人证书)以及组织机构代码证副本复印件；</w:t>
      </w:r>
    </w:p>
    <w:p w14:paraId="74FDFCC5">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（2）依法缴纳税收的证明材料：提供下列材料之一：</w:t>
      </w:r>
    </w:p>
    <w:p w14:paraId="4DD1F0F2">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7CFBE6F">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（3）法人提交法定代表人身份证明原件或者法定代表人授权委托书原件及法定代表人身份证明原件；</w:t>
      </w:r>
    </w:p>
    <w:p w14:paraId="2CF80A0E">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i w:val="0"/>
          <w:iCs w:val="0"/>
          <w:caps w:val="0"/>
          <w:color w:val="auto"/>
          <w:spacing w:val="0"/>
          <w:kern w:val="0"/>
          <w:sz w:val="27"/>
          <w:szCs w:val="27"/>
          <w:lang w:val="en-US" w:eastAsia="zh-CN" w:bidi="ar-SA"/>
        </w:rPr>
      </w:pPr>
      <w:r>
        <w:rPr>
          <w:rFonts w:hint="eastAsia" w:ascii="宋体" w:hAnsi="宋体" w:eastAsia="宋体" w:cs="宋体"/>
          <w:color w:val="auto"/>
          <w:sz w:val="24"/>
        </w:rPr>
        <w:t>（4）</w:t>
      </w:r>
      <w:r>
        <w:rPr>
          <w:rFonts w:hint="eastAsia" w:ascii="宋体" w:hAnsi="宋体" w:eastAsia="宋体" w:cs="宋体"/>
          <w:color w:val="auto"/>
          <w:sz w:val="24"/>
          <w:lang w:val="en-US" w:eastAsia="zh-CN"/>
        </w:rPr>
        <w:t>提供“信用中国”网站（www.creditchina.gov.cn）或中国政府采购网（www.ccpg.gov.cn）等查询相关主体信用记录；</w:t>
      </w:r>
    </w:p>
    <w:p w14:paraId="416A768A">
      <w:pPr>
        <w:keepNext w:val="0"/>
        <w:keepLines w:val="0"/>
        <w:pageBreakBefore w:val="0"/>
        <w:kinsoku/>
        <w:wordWrap/>
        <w:overflowPunct/>
        <w:topLinePunct w:val="0"/>
        <w:autoSpaceDE/>
        <w:autoSpaceDN/>
        <w:bidi w:val="0"/>
        <w:snapToGrid/>
        <w:spacing w:line="520" w:lineRule="exact"/>
        <w:ind w:firstLine="540" w:firstLineChars="200"/>
        <w:rPr>
          <w:rFonts w:hint="eastAsia" w:ascii="宋体" w:hAnsi="宋体" w:eastAsia="宋体" w:cs="宋体"/>
          <w:color w:val="auto"/>
          <w:sz w:val="24"/>
        </w:rPr>
      </w:pP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i w:val="0"/>
          <w:iCs w:val="0"/>
          <w:caps w:val="0"/>
          <w:color w:val="auto"/>
          <w:spacing w:val="0"/>
          <w:sz w:val="27"/>
          <w:szCs w:val="27"/>
          <w:lang w:val="en-US" w:eastAsia="zh-CN"/>
        </w:rPr>
        <w:t>5</w:t>
      </w: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color w:val="auto"/>
          <w:sz w:val="24"/>
        </w:rPr>
        <w:t>其他说明:</w:t>
      </w:r>
    </w:p>
    <w:p w14:paraId="7760A653">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rPr>
        <w:t>①</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前文所称“近三个</w:t>
      </w:r>
      <w:r>
        <w:rPr>
          <w:rFonts w:hint="eastAsia" w:ascii="宋体" w:hAnsi="宋体" w:eastAsia="宋体" w:cs="宋体"/>
          <w:color w:val="auto"/>
          <w:sz w:val="24"/>
          <w:lang w:val="en-US" w:eastAsia="zh-CN"/>
        </w:rPr>
        <w:t>月”特指“2025年01-03月”。</w:t>
      </w:r>
    </w:p>
    <w:p w14:paraId="73E229C6">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② 供应商具有实行了“三证合一”登记制度改革的新证，视同为持</w:t>
      </w:r>
      <w:r>
        <w:rPr>
          <w:rFonts w:hint="eastAsia" w:ascii="宋体" w:hAnsi="宋体" w:eastAsia="宋体" w:cs="宋体"/>
          <w:color w:val="auto"/>
          <w:sz w:val="24"/>
        </w:rPr>
        <w:t>有工商营业执照、组织机构代码证和税务登记证，符合基本资格条件的相关条款。</w:t>
      </w:r>
    </w:p>
    <w:p w14:paraId="24D68F66">
      <w:pPr>
        <w:pStyle w:val="16"/>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rPr>
        <w:t>2、投标人特定资格条件：</w:t>
      </w:r>
      <w:r>
        <w:rPr>
          <w:rFonts w:hint="eastAsia" w:eastAsia="宋体" w:cs="宋体"/>
          <w:b/>
          <w:bCs/>
          <w:color w:val="auto"/>
          <w:kern w:val="2"/>
          <w:sz w:val="24"/>
          <w:szCs w:val="24"/>
          <w:lang w:val="en-US" w:eastAsia="zh-CN" w:bidi="ar-SA"/>
        </w:rPr>
        <w:t>无</w:t>
      </w:r>
      <w:r>
        <w:rPr>
          <w:rFonts w:hint="eastAsia" w:ascii="宋体" w:hAnsi="宋体" w:eastAsia="宋体" w:cs="宋体"/>
          <w:color w:val="auto"/>
          <w:kern w:val="2"/>
          <w:sz w:val="24"/>
          <w:szCs w:val="24"/>
          <w:lang w:val="en-US" w:eastAsia="zh-CN" w:bidi="ar-SA"/>
        </w:rPr>
        <w:t>。</w:t>
      </w:r>
    </w:p>
    <w:p w14:paraId="5847FDF5">
      <w:pPr>
        <w:pStyle w:val="16"/>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color w:val="auto"/>
          <w:kern w:val="2"/>
        </w:rPr>
      </w:pPr>
      <w:r>
        <w:rPr>
          <w:rFonts w:hint="eastAsia" w:ascii="宋体" w:hAnsi="宋体" w:eastAsia="宋体" w:cs="宋体"/>
          <w:color w:val="auto"/>
          <w:kern w:val="2"/>
        </w:rPr>
        <w:t>3、联合体投标。本次招标不接受联合体投标。</w:t>
      </w:r>
    </w:p>
    <w:p w14:paraId="6BDC9C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b/>
          <w:bCs/>
          <w:i w:val="0"/>
          <w:iCs w:val="0"/>
          <w:caps w:val="0"/>
          <w:color w:val="auto"/>
          <w:spacing w:val="0"/>
          <w:kern w:val="2"/>
          <w:sz w:val="24"/>
          <w:szCs w:val="24"/>
          <w:lang w:val="en-US" w:eastAsia="zh-CN" w:bidi="ar-SA"/>
        </w:rPr>
        <w:t>四、招标文件的获取</w:t>
      </w:r>
    </w:p>
    <w:p w14:paraId="13D92A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1、凡符合投标资格要求并有意参加投标者，登录浏阳市城乡发展集团有限责任公司官网(http://www.liufajituan.com/)免费下载招标文件。</w:t>
      </w:r>
    </w:p>
    <w:p w14:paraId="24C985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2、各投标人自行在以上网站下载或查阅招标相关文件和资料等，恕不另行通知，如有遗漏招标采购单位概不负责。</w:t>
      </w:r>
    </w:p>
    <w:p w14:paraId="14CAC6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3、投标人要求澄清招标文件的截止时</w:t>
      </w:r>
      <w:r>
        <w:rPr>
          <w:rFonts w:hint="eastAsia" w:ascii="宋体" w:hAnsi="宋体" w:eastAsia="宋体" w:cs="宋体"/>
          <w:i w:val="0"/>
          <w:iCs w:val="0"/>
          <w:caps w:val="0"/>
          <w:color w:val="auto"/>
          <w:spacing w:val="0"/>
          <w:kern w:val="0"/>
          <w:sz w:val="24"/>
          <w:szCs w:val="24"/>
          <w:lang w:val="en-US" w:eastAsia="zh-CN" w:bidi="ar-SA"/>
        </w:rPr>
        <w:t>间：2025年04月11日(含)17:00时(北</w:t>
      </w:r>
      <w:r>
        <w:rPr>
          <w:rFonts w:hint="eastAsia" w:ascii="宋体" w:hAnsi="宋体" w:eastAsia="宋体" w:cs="宋体"/>
          <w:i w:val="0"/>
          <w:iCs w:val="0"/>
          <w:caps w:val="0"/>
          <w:color w:val="auto"/>
          <w:spacing w:val="0"/>
          <w:kern w:val="0"/>
          <w:sz w:val="24"/>
          <w:szCs w:val="24"/>
          <w:lang w:val="en-US" w:eastAsia="zh-CN" w:bidi="ar-SA"/>
        </w:rPr>
        <w:t>京时间)前；投标人提问方式：以不署名的形式发送至邮箱：158066288@qq.com。疑问不得透露单位和个人信息，不得出现投标单位名称。</w:t>
      </w:r>
    </w:p>
    <w:p w14:paraId="348CF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Style w:val="21"/>
          <w:rFonts w:hint="eastAsia" w:ascii="宋体" w:hAnsi="宋体" w:eastAsia="宋体" w:cs="宋体"/>
          <w:b/>
          <w:bCs/>
          <w:i w:val="0"/>
          <w:iCs w:val="0"/>
          <w:caps w:val="0"/>
          <w:color w:val="auto"/>
          <w:spacing w:val="0"/>
          <w:kern w:val="0"/>
          <w:sz w:val="24"/>
          <w:szCs w:val="24"/>
          <w:lang w:val="en-US" w:eastAsia="zh-CN" w:bidi="ar-SA"/>
        </w:rPr>
      </w:pPr>
      <w:r>
        <w:rPr>
          <w:rStyle w:val="21"/>
          <w:rFonts w:hint="eastAsia" w:ascii="宋体" w:hAnsi="宋体" w:eastAsia="宋体" w:cs="宋体"/>
          <w:b/>
          <w:bCs/>
          <w:i w:val="0"/>
          <w:iCs w:val="0"/>
          <w:caps w:val="0"/>
          <w:color w:val="auto"/>
          <w:spacing w:val="0"/>
          <w:kern w:val="2"/>
          <w:sz w:val="24"/>
          <w:szCs w:val="24"/>
          <w:lang w:val="en-US" w:eastAsia="zh-CN" w:bidi="ar-SA"/>
        </w:rPr>
        <w:t>五、投标截止时间、开标时间及地点</w:t>
      </w:r>
    </w:p>
    <w:p w14:paraId="008321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b w:val="0"/>
          <w:bCs w:val="0"/>
          <w:i w:val="0"/>
          <w:iCs w:val="0"/>
          <w:caps w:val="0"/>
          <w:color w:val="auto"/>
          <w:spacing w:val="0"/>
          <w:kern w:val="2"/>
          <w:sz w:val="24"/>
          <w:szCs w:val="24"/>
          <w:lang w:val="en-US" w:eastAsia="zh-CN" w:bidi="ar-SA"/>
        </w:rPr>
        <w:t>1、投标截止</w:t>
      </w:r>
      <w:r>
        <w:rPr>
          <w:rFonts w:hint="eastAsia" w:ascii="宋体" w:hAnsi="宋体" w:eastAsia="宋体" w:cs="宋体"/>
          <w:i w:val="0"/>
          <w:iCs w:val="0"/>
          <w:caps w:val="0"/>
          <w:color w:val="auto"/>
          <w:spacing w:val="0"/>
          <w:kern w:val="0"/>
          <w:sz w:val="24"/>
          <w:szCs w:val="24"/>
          <w:lang w:val="en-US" w:eastAsia="zh-CN" w:bidi="ar-SA"/>
        </w:rPr>
        <w:t>时间：2025年04月17日14:30  (北京时间)</w:t>
      </w:r>
    </w:p>
    <w:p w14:paraId="3C2C36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递交投标文件地点：浏阳市人民东路60号2楼202室</w:t>
      </w:r>
    </w:p>
    <w:p w14:paraId="59AE81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2、开标时间：2025年04月17日14:30  (北京时间)</w:t>
      </w:r>
    </w:p>
    <w:p w14:paraId="0A4785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b w:val="0"/>
          <w:bCs w:val="0"/>
          <w:i w:val="0"/>
          <w:iCs w:val="0"/>
          <w:caps w:val="0"/>
          <w:color w:val="auto"/>
          <w:spacing w:val="0"/>
          <w:kern w:val="2"/>
          <w:sz w:val="24"/>
          <w:szCs w:val="24"/>
          <w:lang w:val="en-US" w:eastAsia="zh-CN" w:bidi="ar-SA"/>
        </w:rPr>
        <w:t>开标地点：</w:t>
      </w:r>
      <w:r>
        <w:rPr>
          <w:rFonts w:hint="eastAsia" w:ascii="宋体" w:hAnsi="宋体" w:eastAsia="宋体" w:cs="宋体"/>
          <w:i w:val="0"/>
          <w:iCs w:val="0"/>
          <w:caps w:val="0"/>
          <w:color w:val="auto"/>
          <w:spacing w:val="0"/>
          <w:kern w:val="0"/>
          <w:sz w:val="24"/>
          <w:szCs w:val="24"/>
          <w:lang w:val="en-US" w:eastAsia="zh-CN" w:bidi="ar-SA"/>
        </w:rPr>
        <w:t>浏阳市人民东路60号2楼202室</w:t>
      </w:r>
    </w:p>
    <w:p w14:paraId="2A8405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b w:val="0"/>
          <w:bCs w:val="0"/>
          <w:i w:val="0"/>
          <w:iCs w:val="0"/>
          <w:caps w:val="0"/>
          <w:color w:val="auto"/>
          <w:spacing w:val="0"/>
          <w:kern w:val="2"/>
          <w:sz w:val="24"/>
          <w:szCs w:val="24"/>
          <w:lang w:val="en-US" w:eastAsia="zh-CN" w:bidi="ar-SA"/>
        </w:rPr>
        <w:t>3、开标时查验：</w:t>
      </w:r>
      <w:r>
        <w:rPr>
          <w:rFonts w:hint="eastAsia" w:ascii="宋体" w:hAnsi="宋体" w:eastAsia="宋体" w:cs="宋体"/>
          <w:i w:val="0"/>
          <w:iCs w:val="0"/>
          <w:caps w:val="0"/>
          <w:color w:val="auto"/>
          <w:spacing w:val="0"/>
          <w:kern w:val="0"/>
          <w:sz w:val="24"/>
          <w:szCs w:val="24"/>
          <w:lang w:val="en-US" w:eastAsia="zh-CN" w:bidi="ar-SA"/>
        </w:rPr>
        <w:t>法人代表授权委托书、法定代表人身份证明和被授权人有效身份证原件。</w:t>
      </w:r>
    </w:p>
    <w:p w14:paraId="011D92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kern w:val="0"/>
          <w:sz w:val="24"/>
          <w:szCs w:val="24"/>
          <w:lang w:val="en-US" w:eastAsia="zh-CN" w:bidi="ar-SA"/>
        </w:rPr>
      </w:pPr>
      <w:r>
        <w:rPr>
          <w:rStyle w:val="21"/>
          <w:rFonts w:hint="eastAsia" w:ascii="宋体" w:hAnsi="宋体" w:eastAsia="宋体" w:cs="宋体"/>
          <w:b w:val="0"/>
          <w:bCs w:val="0"/>
          <w:i w:val="0"/>
          <w:iCs w:val="0"/>
          <w:caps w:val="0"/>
          <w:color w:val="auto"/>
          <w:spacing w:val="0"/>
          <w:kern w:val="2"/>
          <w:sz w:val="24"/>
          <w:szCs w:val="24"/>
          <w:lang w:val="en-US" w:eastAsia="zh-CN" w:bidi="ar-SA"/>
        </w:rPr>
        <w:t>4、</w:t>
      </w:r>
      <w:r>
        <w:rPr>
          <w:rStyle w:val="21"/>
          <w:rFonts w:hint="eastAsia" w:ascii="宋体" w:hAnsi="宋体" w:eastAsia="宋体" w:cs="宋体"/>
          <w:b/>
          <w:bCs/>
          <w:i w:val="0"/>
          <w:iCs w:val="0"/>
          <w:caps w:val="0"/>
          <w:color w:val="auto"/>
          <w:spacing w:val="0"/>
          <w:kern w:val="2"/>
          <w:sz w:val="24"/>
          <w:szCs w:val="24"/>
          <w:lang w:val="en-US" w:eastAsia="zh-CN" w:bidi="ar-SA"/>
        </w:rPr>
        <w:t>特别提醒</w:t>
      </w:r>
      <w:r>
        <w:rPr>
          <w:rFonts w:hint="eastAsia" w:ascii="宋体" w:hAnsi="宋体" w:eastAsia="宋体" w:cs="宋体"/>
          <w:b/>
          <w:bCs/>
          <w:i w:val="0"/>
          <w:iCs w:val="0"/>
          <w:caps w:val="0"/>
          <w:color w:val="auto"/>
          <w:spacing w:val="0"/>
          <w:kern w:val="0"/>
          <w:sz w:val="24"/>
          <w:szCs w:val="24"/>
          <w:lang w:val="en-US" w:eastAsia="zh-CN" w:bidi="ar-SA"/>
        </w:rPr>
        <w:t>：</w:t>
      </w:r>
      <w:r>
        <w:rPr>
          <w:rFonts w:hint="eastAsia" w:ascii="宋体" w:hAnsi="宋体" w:eastAsia="宋体" w:cs="宋体"/>
          <w:i w:val="0"/>
          <w:iCs w:val="0"/>
          <w:caps w:val="0"/>
          <w:color w:val="auto"/>
          <w:spacing w:val="0"/>
          <w:kern w:val="0"/>
          <w:sz w:val="24"/>
          <w:szCs w:val="24"/>
          <w:lang w:val="en-US" w:eastAsia="zh-CN" w:bidi="ar-SA"/>
        </w:rPr>
        <w:t>开标现场需携带投标保证金转账凭证。</w:t>
      </w:r>
    </w:p>
    <w:p w14:paraId="26B370B4">
      <w:pPr>
        <w:adjustRightInd w:val="0"/>
        <w:snapToGrid w:val="0"/>
        <w:spacing w:before="156" w:beforeLines="50" w:line="360" w:lineRule="auto"/>
        <w:rPr>
          <w:rStyle w:val="21"/>
          <w:rFonts w:hint="eastAsia" w:ascii="宋体" w:hAnsi="宋体" w:eastAsia="宋体" w:cs="宋体"/>
          <w:bCs/>
          <w:i w:val="0"/>
          <w:iCs w:val="0"/>
          <w:caps w:val="0"/>
          <w:color w:val="auto"/>
          <w:spacing w:val="0"/>
          <w:kern w:val="0"/>
          <w:sz w:val="24"/>
          <w:szCs w:val="24"/>
          <w:lang w:val="en-US" w:eastAsia="zh-CN" w:bidi="ar"/>
        </w:rPr>
      </w:pPr>
      <w:r>
        <w:rPr>
          <w:rStyle w:val="21"/>
          <w:rFonts w:hint="eastAsia" w:ascii="宋体" w:hAnsi="宋体" w:eastAsia="宋体" w:cs="宋体"/>
          <w:bCs/>
          <w:i w:val="0"/>
          <w:iCs w:val="0"/>
          <w:caps w:val="0"/>
          <w:color w:val="auto"/>
          <w:spacing w:val="0"/>
          <w:kern w:val="0"/>
          <w:sz w:val="24"/>
          <w:szCs w:val="24"/>
          <w:lang w:val="en-US" w:eastAsia="zh-CN" w:bidi="ar"/>
        </w:rPr>
        <w:t>六、投标保证金</w:t>
      </w:r>
    </w:p>
    <w:p w14:paraId="3BC373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递送投标文件前，投标人须交付投标保证金：5000元。</w:t>
      </w:r>
    </w:p>
    <w:p w14:paraId="64AF47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投标人应以转账方式从投标人银行账户缴入到如下投标保证金托管专户，在提交投标文件的截止时间前提交投标保证金。投标保证金有效期应与投标有效期一致。</w:t>
      </w:r>
    </w:p>
    <w:p w14:paraId="7DD96B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账户名：湖南株树桥城市运营服务有限责任公司</w:t>
      </w:r>
    </w:p>
    <w:p w14:paraId="2C4CA9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开户行：中国银行浏阳支行营业部</w:t>
      </w:r>
    </w:p>
    <w:p w14:paraId="22AC16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账  号：580771597074</w:t>
      </w:r>
      <w:r>
        <w:rPr>
          <w:rFonts w:hint="eastAsia" w:ascii="宋体" w:hAnsi="宋体" w:eastAsia="宋体" w:cs="宋体"/>
          <w:i w:val="0"/>
          <w:iCs w:val="0"/>
          <w:caps w:val="0"/>
          <w:color w:val="auto"/>
          <w:spacing w:val="0"/>
          <w:kern w:val="0"/>
          <w:sz w:val="24"/>
          <w:szCs w:val="24"/>
          <w:lang w:val="en-US" w:eastAsia="zh-CN" w:bidi="ar-SA"/>
        </w:rPr>
        <w:tab/>
      </w:r>
      <w:r>
        <w:rPr>
          <w:rFonts w:hint="eastAsia" w:ascii="宋体" w:hAnsi="宋体" w:eastAsia="宋体" w:cs="宋体"/>
          <w:i w:val="0"/>
          <w:iCs w:val="0"/>
          <w:caps w:val="0"/>
          <w:color w:val="auto"/>
          <w:spacing w:val="0"/>
          <w:kern w:val="0"/>
          <w:sz w:val="24"/>
          <w:szCs w:val="24"/>
          <w:lang w:val="en-US" w:eastAsia="zh-CN" w:bidi="ar-SA"/>
        </w:rPr>
        <w:tab/>
      </w:r>
    </w:p>
    <w:p w14:paraId="3C2E22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未按时足额缴纳投标保证金的，其投标将被拒绝。（请在用途栏中注明“</w:t>
      </w:r>
      <w:r>
        <w:rPr>
          <w:rFonts w:hint="eastAsia" w:ascii="宋体" w:hAnsi="宋体" w:eastAsia="宋体" w:cs="宋体"/>
          <w:i w:val="0"/>
          <w:iCs w:val="0"/>
          <w:caps w:val="0"/>
          <w:color w:val="auto"/>
          <w:spacing w:val="0"/>
          <w:kern w:val="0"/>
          <w:sz w:val="24"/>
          <w:szCs w:val="24"/>
          <w:u w:val="single"/>
          <w:lang w:val="en-US" w:eastAsia="zh-CN" w:bidi="ar-SA"/>
        </w:rPr>
        <w:t xml:space="preserve">          </w:t>
      </w:r>
      <w:r>
        <w:rPr>
          <w:rFonts w:hint="eastAsia" w:ascii="宋体" w:hAnsi="宋体" w:eastAsia="宋体" w:cs="宋体"/>
          <w:i w:val="0"/>
          <w:iCs w:val="0"/>
          <w:caps w:val="0"/>
          <w:color w:val="auto"/>
          <w:spacing w:val="0"/>
          <w:kern w:val="0"/>
          <w:sz w:val="24"/>
          <w:szCs w:val="24"/>
          <w:u w:val="none"/>
          <w:lang w:val="en-US" w:eastAsia="zh-CN" w:bidi="ar-SA"/>
        </w:rPr>
        <w:t>项目</w:t>
      </w:r>
      <w:r>
        <w:rPr>
          <w:rFonts w:hint="eastAsia" w:ascii="宋体" w:hAnsi="宋体" w:eastAsia="宋体" w:cs="宋体"/>
          <w:i w:val="0"/>
          <w:iCs w:val="0"/>
          <w:caps w:val="0"/>
          <w:color w:val="auto"/>
          <w:spacing w:val="0"/>
          <w:kern w:val="0"/>
          <w:sz w:val="24"/>
          <w:szCs w:val="24"/>
          <w:lang w:val="en-US" w:eastAsia="zh-CN" w:bidi="ar-SA"/>
        </w:rPr>
        <w:t>”字样）</w:t>
      </w:r>
    </w:p>
    <w:p w14:paraId="46CA9A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Style w:val="21"/>
          <w:rFonts w:hint="eastAsia" w:ascii="宋体" w:hAnsi="宋体" w:eastAsia="宋体" w:cs="宋体"/>
          <w:bCs/>
          <w:i w:val="0"/>
          <w:iCs w:val="0"/>
          <w:caps w:val="0"/>
          <w:color w:val="auto"/>
          <w:spacing w:val="0"/>
          <w:kern w:val="0"/>
          <w:sz w:val="27"/>
          <w:szCs w:val="27"/>
          <w:lang w:val="en-US" w:eastAsia="zh-CN" w:bidi="ar"/>
        </w:rPr>
      </w:pPr>
      <w:r>
        <w:rPr>
          <w:rStyle w:val="21"/>
          <w:rFonts w:hint="eastAsia" w:ascii="宋体" w:hAnsi="宋体" w:eastAsia="宋体" w:cs="宋体"/>
          <w:i w:val="0"/>
          <w:iCs w:val="0"/>
          <w:caps w:val="0"/>
          <w:color w:val="auto"/>
          <w:spacing w:val="0"/>
          <w:kern w:val="0"/>
          <w:sz w:val="24"/>
          <w:szCs w:val="24"/>
          <w:lang w:val="en-US" w:eastAsia="zh-CN" w:bidi="ar"/>
        </w:rPr>
        <w:t>七、招标代理服务费</w:t>
      </w:r>
    </w:p>
    <w:p w14:paraId="10D00E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本项目招标代理服务费：4000元，由中标人向代理机构支付。</w:t>
      </w:r>
    </w:p>
    <w:p w14:paraId="6778B1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textAlignment w:val="auto"/>
        <w:rPr>
          <w:rFonts w:hint="eastAsia" w:ascii="宋体" w:hAnsi="宋体" w:eastAsia="宋体" w:cs="宋体"/>
          <w:i w:val="0"/>
          <w:iCs w:val="0"/>
          <w:caps w:val="0"/>
          <w:color w:val="auto"/>
          <w:spacing w:val="0"/>
          <w:kern w:val="0"/>
          <w:sz w:val="24"/>
          <w:szCs w:val="24"/>
          <w:lang w:val="en-US" w:eastAsia="zh-CN" w:bidi="ar-SA"/>
        </w:rPr>
      </w:pPr>
      <w:r>
        <w:rPr>
          <w:rStyle w:val="21"/>
          <w:rFonts w:hint="eastAsia" w:ascii="宋体" w:hAnsi="宋体" w:eastAsia="宋体" w:cs="宋体"/>
          <w:i w:val="0"/>
          <w:iCs w:val="0"/>
          <w:caps w:val="0"/>
          <w:color w:val="auto"/>
          <w:spacing w:val="0"/>
          <w:kern w:val="0"/>
          <w:sz w:val="24"/>
          <w:szCs w:val="24"/>
          <w:lang w:val="en-US" w:eastAsia="zh-CN" w:bidi="ar"/>
        </w:rPr>
        <w:t>八、联系方式：</w:t>
      </w:r>
      <w:r>
        <w:rPr>
          <w:rFonts w:hint="eastAsia" w:ascii="宋体" w:hAnsi="宋体" w:eastAsia="宋体" w:cs="宋体"/>
          <w:i w:val="0"/>
          <w:iCs w:val="0"/>
          <w:caps w:val="0"/>
          <w:color w:val="auto"/>
          <w:spacing w:val="0"/>
          <w:kern w:val="0"/>
          <w:sz w:val="24"/>
          <w:szCs w:val="24"/>
          <w:lang w:val="en-US" w:eastAsia="zh-CN" w:bidi="ar-SA"/>
        </w:rPr>
        <w:t>有关此次采购事宜，可向下列单位查询：</w:t>
      </w:r>
    </w:p>
    <w:p w14:paraId="494D7E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采 购 人：湖南株树桥城市运营服务有限责任公司</w:t>
      </w:r>
    </w:p>
    <w:p w14:paraId="5A8368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 xml:space="preserve">联 系 人：王志        电话：13787794388   </w:t>
      </w:r>
    </w:p>
    <w:p w14:paraId="6B2A8B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采购代理机构：</w:t>
      </w:r>
      <w:r>
        <w:rPr>
          <w:rFonts w:hint="eastAsia" w:ascii="宋体" w:hAnsi="宋体" w:eastAsia="宋体" w:cs="宋体"/>
          <w:color w:val="auto"/>
          <w:sz w:val="24"/>
          <w:lang w:eastAsia="zh-CN"/>
        </w:rPr>
        <w:t>湖南捷成工程项目管理有限公司</w:t>
      </w:r>
      <w:r>
        <w:rPr>
          <w:rFonts w:hint="eastAsia" w:ascii="宋体" w:hAnsi="宋体" w:eastAsia="宋体" w:cs="宋体"/>
          <w:i w:val="0"/>
          <w:iCs w:val="0"/>
          <w:caps w:val="0"/>
          <w:color w:val="auto"/>
          <w:spacing w:val="0"/>
          <w:kern w:val="0"/>
          <w:sz w:val="24"/>
          <w:szCs w:val="24"/>
          <w:lang w:val="en-US" w:eastAsia="zh-CN" w:bidi="ar-SA"/>
        </w:rPr>
        <w:t xml:space="preserve">  </w:t>
      </w:r>
    </w:p>
    <w:p w14:paraId="0577F7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地 址：</w:t>
      </w:r>
      <w:r>
        <w:rPr>
          <w:rFonts w:hint="eastAsia" w:ascii="宋体" w:hAnsi="宋体" w:eastAsia="宋体" w:cs="宋体"/>
          <w:color w:val="auto"/>
          <w:sz w:val="24"/>
          <w:lang w:eastAsia="zh-CN"/>
        </w:rPr>
        <w:t>浏阳市新城国际A栋七楼</w:t>
      </w:r>
      <w:r>
        <w:rPr>
          <w:rFonts w:hint="eastAsia" w:ascii="宋体" w:hAnsi="宋体" w:eastAsia="宋体" w:cs="宋体"/>
          <w:i w:val="0"/>
          <w:iCs w:val="0"/>
          <w:caps w:val="0"/>
          <w:color w:val="auto"/>
          <w:spacing w:val="0"/>
          <w:kern w:val="0"/>
          <w:sz w:val="24"/>
          <w:szCs w:val="24"/>
          <w:lang w:val="en-US" w:eastAsia="zh-CN" w:bidi="ar-SA"/>
        </w:rPr>
        <w:t xml:space="preserve">  </w:t>
      </w:r>
    </w:p>
    <w:p w14:paraId="5E4DFB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kern w:val="0"/>
          <w:sz w:val="24"/>
          <w:szCs w:val="24"/>
          <w:lang w:val="en-US" w:eastAsia="zh-CN" w:bidi="ar-SA"/>
        </w:rPr>
        <w:t>联 系 人：</w:t>
      </w:r>
      <w:r>
        <w:rPr>
          <w:rFonts w:hint="eastAsia" w:ascii="宋体" w:hAnsi="宋体" w:eastAsia="宋体" w:cs="宋体"/>
          <w:color w:val="auto"/>
          <w:sz w:val="24"/>
          <w:lang w:val="en-US" w:eastAsia="zh-CN"/>
        </w:rPr>
        <w:t>沈钰茱</w:t>
      </w:r>
      <w:r>
        <w:rPr>
          <w:rFonts w:hint="eastAsia" w:ascii="宋体" w:hAnsi="宋体" w:eastAsia="宋体" w:cs="宋体"/>
          <w:i w:val="0"/>
          <w:iCs w:val="0"/>
          <w:caps w:val="0"/>
          <w:color w:val="auto"/>
          <w:spacing w:val="0"/>
          <w:kern w:val="0"/>
          <w:sz w:val="24"/>
          <w:szCs w:val="24"/>
          <w:lang w:val="en-US" w:eastAsia="zh-CN" w:bidi="ar-SA"/>
        </w:rPr>
        <w:t xml:space="preserve">      电话：</w:t>
      </w:r>
      <w:r>
        <w:rPr>
          <w:rFonts w:hint="eastAsia" w:ascii="宋体" w:hAnsi="宋体" w:eastAsia="宋体" w:cs="宋体"/>
          <w:color w:val="auto"/>
          <w:sz w:val="24"/>
          <w:lang w:val="en-US" w:eastAsia="zh-CN"/>
        </w:rPr>
        <w:t>13723871103</w:t>
      </w:r>
      <w:r>
        <w:rPr>
          <w:rFonts w:hint="eastAsia" w:ascii="宋体" w:hAnsi="宋体" w:eastAsia="宋体" w:cs="宋体"/>
          <w:i w:val="0"/>
          <w:iCs w:val="0"/>
          <w:caps w:val="0"/>
          <w:color w:val="auto"/>
          <w:spacing w:val="0"/>
          <w:kern w:val="0"/>
          <w:sz w:val="24"/>
          <w:szCs w:val="24"/>
          <w:lang w:val="en-US" w:eastAsia="zh-CN" w:bidi="ar-SA"/>
        </w:rPr>
        <w:t xml:space="preserve">  </w:t>
      </w:r>
    </w:p>
    <w:p w14:paraId="7E198A38">
      <w:pPr>
        <w:keepNext w:val="0"/>
        <w:keepLines w:val="0"/>
        <w:pageBreakBefore w:val="0"/>
        <w:numPr>
          <w:ilvl w:val="0"/>
          <w:numId w:val="0"/>
        </w:numPr>
        <w:kinsoku/>
        <w:wordWrap/>
        <w:overflowPunct/>
        <w:topLinePunct w:val="0"/>
        <w:autoSpaceDE/>
        <w:autoSpaceDN/>
        <w:bidi w:val="0"/>
        <w:snapToGrid/>
        <w:spacing w:line="520" w:lineRule="exact"/>
        <w:ind w:left="640" w:leftChars="0"/>
        <w:rPr>
          <w:rFonts w:hint="eastAsia" w:ascii="宋体" w:hAnsi="宋体" w:eastAsia="宋体" w:cs="宋体"/>
          <w:b/>
          <w:bCs/>
          <w:color w:val="auto"/>
          <w:sz w:val="24"/>
        </w:rPr>
      </w:pPr>
    </w:p>
    <w:p w14:paraId="1D5C6B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right"/>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202</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年</w:t>
      </w:r>
      <w:r>
        <w:rPr>
          <w:rFonts w:hint="eastAsia" w:ascii="宋体" w:hAnsi="宋体" w:eastAsia="宋体" w:cs="宋体"/>
          <w:color w:val="auto"/>
          <w:sz w:val="24"/>
          <w:lang w:val="en-US" w:eastAsia="zh-CN"/>
        </w:rPr>
        <w:t>04</w:t>
      </w:r>
      <w:r>
        <w:rPr>
          <w:rFonts w:hint="eastAsia" w:ascii="宋体" w:hAnsi="宋体" w:eastAsia="宋体" w:cs="宋体"/>
          <w:color w:val="auto"/>
          <w:sz w:val="24"/>
          <w:lang w:eastAsia="zh-CN"/>
        </w:rPr>
        <w:t>月</w:t>
      </w:r>
      <w:r>
        <w:rPr>
          <w:rFonts w:hint="eastAsia" w:ascii="宋体" w:hAnsi="宋体" w:eastAsia="宋体" w:cs="宋体"/>
          <w:color w:val="auto"/>
          <w:sz w:val="24"/>
          <w:lang w:val="en-US" w:eastAsia="zh-CN"/>
        </w:rPr>
        <w:t>09</w:t>
      </w:r>
      <w:r>
        <w:rPr>
          <w:rFonts w:hint="eastAsia" w:ascii="宋体" w:hAnsi="宋体" w:eastAsia="宋体" w:cs="宋体"/>
          <w:color w:val="auto"/>
          <w:sz w:val="24"/>
          <w:lang w:eastAsia="zh-CN"/>
        </w:rPr>
        <w:t>日</w:t>
      </w:r>
    </w:p>
    <w:p w14:paraId="6DFE52BC">
      <w:pPr>
        <w:rPr>
          <w:rFonts w:hint="eastAsia" w:ascii="宋体" w:hAnsi="宋体" w:eastAsia="宋体" w:cs="宋体"/>
          <w:color w:val="auto"/>
          <w:sz w:val="24"/>
        </w:rPr>
      </w:pPr>
      <w:r>
        <w:rPr>
          <w:rFonts w:hint="eastAsia" w:ascii="宋体" w:hAnsi="宋体" w:eastAsia="宋体" w:cs="宋体"/>
          <w:color w:val="auto"/>
          <w:sz w:val="24"/>
        </w:rPr>
        <w:br w:type="page"/>
      </w:r>
    </w:p>
    <w:p w14:paraId="47318911">
      <w:pPr>
        <w:wordWrap/>
        <w:spacing w:line="400" w:lineRule="exact"/>
        <w:ind w:right="-34"/>
        <w:jc w:val="center"/>
        <w:rPr>
          <w:rFonts w:hint="eastAsia" w:ascii="宋体" w:hAnsi="宋体" w:eastAsia="宋体" w:cs="宋体"/>
          <w:b/>
          <w:bCs/>
          <w:color w:val="auto"/>
          <w:kern w:val="2"/>
          <w:sz w:val="36"/>
          <w:szCs w:val="36"/>
          <w:lang w:eastAsia="zh-CN"/>
        </w:rPr>
      </w:pPr>
      <w:r>
        <w:rPr>
          <w:rFonts w:hint="eastAsia" w:ascii="宋体" w:hAnsi="宋体" w:eastAsia="宋体" w:cs="宋体"/>
          <w:b/>
          <w:bCs/>
          <w:color w:val="auto"/>
          <w:kern w:val="2"/>
          <w:sz w:val="36"/>
          <w:szCs w:val="36"/>
          <w:lang w:eastAsia="zh-CN"/>
        </w:rPr>
        <w:t>2025年工装服采购（第二次）</w:t>
      </w:r>
    </w:p>
    <w:p w14:paraId="1BA498E0">
      <w:pPr>
        <w:pStyle w:val="16"/>
        <w:shd w:val="clear" w:color="auto"/>
        <w:spacing w:line="440" w:lineRule="exact"/>
        <w:jc w:val="center"/>
        <w:rPr>
          <w:rFonts w:hint="eastAsia" w:ascii="宋体" w:hAnsi="宋体" w:eastAsia="宋体" w:cs="宋体"/>
          <w:bCs/>
          <w:color w:val="auto"/>
          <w:sz w:val="36"/>
          <w:szCs w:val="36"/>
        </w:rPr>
      </w:pPr>
      <w:r>
        <w:rPr>
          <w:rFonts w:hint="eastAsia" w:ascii="宋体" w:hAnsi="宋体" w:eastAsia="宋体" w:cs="宋体"/>
          <w:b/>
          <w:bCs/>
          <w:color w:val="auto"/>
          <w:sz w:val="36"/>
          <w:szCs w:val="36"/>
        </w:rPr>
        <w:t>招 标 文 件</w:t>
      </w:r>
    </w:p>
    <w:p w14:paraId="6249565E">
      <w:pPr>
        <w:spacing w:line="420" w:lineRule="exact"/>
        <w:ind w:firstLine="480" w:firstLineChars="200"/>
        <w:rPr>
          <w:rFonts w:hint="eastAsia" w:ascii="宋体" w:hAnsi="宋体" w:eastAsia="宋体" w:cs="宋体"/>
          <w:b/>
          <w:bCs/>
          <w:color w:val="auto"/>
          <w:sz w:val="24"/>
          <w:lang w:eastAsia="zh-CN"/>
        </w:rPr>
      </w:pPr>
      <w:r>
        <w:rPr>
          <w:rFonts w:hint="eastAsia" w:ascii="宋体" w:hAnsi="宋体" w:eastAsia="宋体" w:cs="宋体"/>
          <w:b w:val="0"/>
          <w:bCs w:val="0"/>
          <w:color w:val="auto"/>
          <w:sz w:val="24"/>
          <w:lang w:eastAsia="zh-CN"/>
        </w:rPr>
        <w:t>湖南捷成工程项目管理有限公司受湖南株树桥城市运营服务有限责任公司委托，就其2025年工装服采购（第二次）进行采购，现进行公开招标。</w:t>
      </w:r>
    </w:p>
    <w:p w14:paraId="2715F512">
      <w:pPr>
        <w:spacing w:line="42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lang w:val="en-US" w:eastAsia="zh-CN"/>
        </w:rPr>
        <w:t>一、采购</w:t>
      </w:r>
      <w:r>
        <w:rPr>
          <w:rFonts w:hint="eastAsia" w:ascii="宋体" w:hAnsi="宋体" w:eastAsia="宋体" w:cs="宋体"/>
          <w:b/>
          <w:bCs/>
          <w:color w:val="auto"/>
          <w:sz w:val="24"/>
        </w:rPr>
        <w:t>内容:</w:t>
      </w:r>
    </w:p>
    <w:tbl>
      <w:tblPr>
        <w:tblStyle w:val="18"/>
        <w:tblW w:w="9594" w:type="dxa"/>
        <w:tblInd w:w="100" w:type="dxa"/>
        <w:shd w:val="clear" w:color="auto" w:fill="auto"/>
        <w:tblLayout w:type="fixed"/>
        <w:tblCellMar>
          <w:top w:w="15" w:type="dxa"/>
          <w:left w:w="15" w:type="dxa"/>
          <w:bottom w:w="15" w:type="dxa"/>
          <w:right w:w="15" w:type="dxa"/>
        </w:tblCellMar>
      </w:tblPr>
      <w:tblGrid>
        <w:gridCol w:w="704"/>
        <w:gridCol w:w="3055"/>
        <w:gridCol w:w="2832"/>
        <w:gridCol w:w="978"/>
        <w:gridCol w:w="2025"/>
      </w:tblGrid>
      <w:tr w14:paraId="62353CAD">
        <w:tblPrEx>
          <w:shd w:val="clear" w:color="auto" w:fill="auto"/>
          <w:tblCellMar>
            <w:top w:w="15" w:type="dxa"/>
            <w:left w:w="15" w:type="dxa"/>
            <w:bottom w:w="15" w:type="dxa"/>
            <w:right w:w="15" w:type="dxa"/>
          </w:tblCellMar>
        </w:tblPrEx>
        <w:trPr>
          <w:trHeight w:val="564" w:hRule="atLeast"/>
        </w:trPr>
        <w:tc>
          <w:tcPr>
            <w:tcW w:w="704"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14:paraId="42FB6069">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包名</w:t>
            </w:r>
          </w:p>
        </w:tc>
        <w:tc>
          <w:tcPr>
            <w:tcW w:w="3055"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41116181">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项目名称</w:t>
            </w:r>
          </w:p>
        </w:tc>
        <w:tc>
          <w:tcPr>
            <w:tcW w:w="2832"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16E3A25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简要技术要求</w:t>
            </w:r>
          </w:p>
        </w:tc>
        <w:tc>
          <w:tcPr>
            <w:tcW w:w="978"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14:paraId="38582F3B">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数量</w:t>
            </w:r>
          </w:p>
        </w:tc>
        <w:tc>
          <w:tcPr>
            <w:tcW w:w="2025"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14:paraId="2A29EAE1">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采购预算（元）</w:t>
            </w:r>
          </w:p>
        </w:tc>
      </w:tr>
      <w:tr w14:paraId="24D86784">
        <w:tblPrEx>
          <w:tblCellMar>
            <w:top w:w="15" w:type="dxa"/>
            <w:left w:w="15" w:type="dxa"/>
            <w:bottom w:w="15" w:type="dxa"/>
            <w:right w:w="15" w:type="dxa"/>
          </w:tblCellMar>
        </w:tblPrEx>
        <w:trPr>
          <w:trHeight w:val="648" w:hRule="atLeast"/>
        </w:trPr>
        <w:tc>
          <w:tcPr>
            <w:tcW w:w="704"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14:paraId="10ECCBF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3055"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45D84017">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2025年工装服采购（第二次）</w:t>
            </w:r>
          </w:p>
        </w:tc>
        <w:tc>
          <w:tcPr>
            <w:tcW w:w="2832"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1AD4539B">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详见招标文件技术规格、参数与要求</w:t>
            </w:r>
          </w:p>
        </w:tc>
        <w:tc>
          <w:tcPr>
            <w:tcW w:w="978"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14:paraId="718FCB26">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1项</w:t>
            </w:r>
          </w:p>
        </w:tc>
        <w:tc>
          <w:tcPr>
            <w:tcW w:w="2025"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14:paraId="477969B2">
            <w:pPr>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422715.00</w:t>
            </w:r>
          </w:p>
        </w:tc>
      </w:tr>
    </w:tbl>
    <w:p w14:paraId="61FE3E29">
      <w:pPr>
        <w:spacing w:line="420" w:lineRule="exact"/>
        <w:ind w:firstLine="482"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rPr>
        <w:t>二、招标上限价：</w:t>
      </w:r>
      <w:r>
        <w:rPr>
          <w:rFonts w:hint="eastAsia" w:ascii="宋体" w:hAnsi="宋体" w:eastAsia="宋体" w:cs="宋体"/>
          <w:color w:val="auto"/>
          <w:kern w:val="0"/>
          <w:sz w:val="24"/>
          <w:szCs w:val="24"/>
          <w:lang w:val="en-US" w:eastAsia="zh-CN" w:bidi="ar-SA"/>
        </w:rPr>
        <w:t>422715.00元</w:t>
      </w:r>
    </w:p>
    <w:p w14:paraId="7FCA9D0F">
      <w:pPr>
        <w:spacing w:line="42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三、资金来源:</w:t>
      </w:r>
      <w:r>
        <w:rPr>
          <w:rFonts w:hint="eastAsia" w:ascii="宋体" w:hAnsi="宋体" w:eastAsia="宋体" w:cs="宋体"/>
          <w:color w:val="auto"/>
          <w:sz w:val="24"/>
        </w:rPr>
        <w:t xml:space="preserve"> 招标单位自筹。</w:t>
      </w:r>
    </w:p>
    <w:p w14:paraId="1F2095F9">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四、投标资格要求</w:t>
      </w:r>
    </w:p>
    <w:p w14:paraId="22FD4481">
      <w:pPr>
        <w:spacing w:line="500" w:lineRule="exact"/>
        <w:ind w:firstLine="480" w:firstLineChars="200"/>
        <w:rPr>
          <w:rFonts w:hint="eastAsia" w:ascii="宋体" w:hAnsi="宋体" w:eastAsia="宋体" w:cs="宋体"/>
          <w:bCs/>
          <w:color w:val="auto"/>
          <w:sz w:val="24"/>
        </w:rPr>
      </w:pPr>
      <w:r>
        <w:rPr>
          <w:rFonts w:hint="eastAsia" w:ascii="宋体" w:hAnsi="宋体" w:eastAsia="宋体" w:cs="宋体"/>
          <w:color w:val="auto"/>
          <w:sz w:val="24"/>
        </w:rPr>
        <w:t>1、基本资格条件：</w:t>
      </w:r>
    </w:p>
    <w:p w14:paraId="46D72D8A">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（1）法人提交企业法人营业执照副本(或者事业单位法人证书)以及组织机构代码证副本复印件；</w:t>
      </w:r>
    </w:p>
    <w:p w14:paraId="2ED57D1E">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（2）依法缴纳税收的证明材料,提供下列材料之一:</w:t>
      </w:r>
    </w:p>
    <w:p w14:paraId="65668A35">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21A2E1EF">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（3）法定代表人提交法定代表人身份证明，或者法定代表人授权委托人提交附有法定代表人身份证明的授权委托书及法定代表人身份证明；</w:t>
      </w:r>
    </w:p>
    <w:p w14:paraId="24D89CB8">
      <w:pPr>
        <w:pStyle w:val="16"/>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4</w:t>
      </w:r>
      <w:r>
        <w:rPr>
          <w:rFonts w:hint="eastAsia" w:ascii="宋体" w:hAnsi="宋体" w:eastAsia="宋体" w:cs="宋体"/>
          <w:color w:val="auto"/>
          <w:spacing w:val="-2"/>
          <w:lang w:eastAsia="zh-CN"/>
        </w:rPr>
        <w:t>）</w:t>
      </w:r>
      <w:r>
        <w:rPr>
          <w:rFonts w:hint="eastAsia" w:ascii="宋体" w:hAnsi="宋体" w:eastAsia="宋体" w:cs="宋体"/>
          <w:color w:val="auto"/>
          <w:spacing w:val="-2"/>
          <w:lang w:val="en-US" w:eastAsia="zh-CN"/>
        </w:rPr>
        <w:t>提供“信用中国”网站（www.creditchina.gov.cn）或中国政府采购网（www.ccpg.gov.cn）等查询相关主体信用记录</w:t>
      </w:r>
      <w:r>
        <w:rPr>
          <w:rFonts w:hint="eastAsia" w:ascii="宋体" w:hAnsi="宋体" w:eastAsia="宋体" w:cs="宋体"/>
          <w:color w:val="auto"/>
          <w:spacing w:val="-2"/>
          <w:lang w:eastAsia="zh-CN"/>
        </w:rPr>
        <w:t>；</w:t>
      </w:r>
    </w:p>
    <w:p w14:paraId="55C96A4B">
      <w:pPr>
        <w:pStyle w:val="16"/>
        <w:spacing w:before="0" w:beforeAutospacing="0" w:after="0" w:afterAutospacing="0" w:line="500" w:lineRule="exact"/>
        <w:ind w:firstLine="472" w:firstLineChars="200"/>
        <w:jc w:val="both"/>
        <w:rPr>
          <w:rFonts w:hint="eastAsia" w:ascii="宋体" w:hAnsi="宋体" w:eastAsia="宋体" w:cs="宋体"/>
          <w:color w:val="auto"/>
          <w:spacing w:val="-2"/>
          <w:lang w:eastAsia="zh-CN"/>
        </w:rPr>
      </w:pPr>
      <w:r>
        <w:rPr>
          <w:rFonts w:hint="eastAsia" w:ascii="宋体" w:hAnsi="宋体" w:eastAsia="宋体" w:cs="宋体"/>
          <w:color w:val="auto"/>
          <w:spacing w:val="-2"/>
          <w:lang w:val="en-US" w:eastAsia="zh-CN"/>
        </w:rPr>
        <w:t>（5）</w:t>
      </w:r>
      <w:r>
        <w:rPr>
          <w:rFonts w:hint="eastAsia" w:eastAsia="宋体" w:cs="宋体"/>
          <w:color w:val="auto"/>
          <w:spacing w:val="-2"/>
          <w:lang w:val="en-US" w:eastAsia="zh-CN"/>
        </w:rPr>
        <w:t>其他说明：</w:t>
      </w:r>
      <w:r>
        <w:rPr>
          <w:rFonts w:hint="eastAsia" w:ascii="宋体" w:hAnsi="宋体" w:eastAsia="宋体" w:cs="宋体"/>
          <w:color w:val="auto"/>
          <w:spacing w:val="-2"/>
        </w:rPr>
        <w:t>①</w:t>
      </w:r>
      <w:r>
        <w:rPr>
          <w:rFonts w:hint="eastAsia" w:eastAsia="宋体" w:cs="宋体"/>
          <w:color w:val="auto"/>
          <w:spacing w:val="-2"/>
          <w:lang w:val="en-US" w:eastAsia="zh-CN"/>
        </w:rPr>
        <w:t xml:space="preserve"> </w:t>
      </w:r>
      <w:r>
        <w:rPr>
          <w:rFonts w:hint="eastAsia" w:ascii="宋体" w:hAnsi="宋体" w:eastAsia="宋体" w:cs="宋体"/>
          <w:color w:val="auto"/>
          <w:spacing w:val="-2"/>
        </w:rPr>
        <w:t>前文所称“近三个月”特指</w:t>
      </w:r>
      <w:r>
        <w:rPr>
          <w:rFonts w:hint="eastAsia" w:ascii="宋体" w:hAnsi="宋体" w:eastAsia="宋体" w:cs="宋体"/>
          <w:color w:val="auto"/>
          <w:spacing w:val="-2"/>
          <w:lang w:eastAsia="zh-CN"/>
        </w:rPr>
        <w:t>“202</w:t>
      </w:r>
      <w:r>
        <w:rPr>
          <w:rFonts w:hint="eastAsia" w:eastAsia="宋体" w:cs="宋体"/>
          <w:color w:val="auto"/>
          <w:spacing w:val="-2"/>
          <w:lang w:val="en-US" w:eastAsia="zh-CN"/>
        </w:rPr>
        <w:t>5</w:t>
      </w:r>
      <w:r>
        <w:rPr>
          <w:rFonts w:hint="eastAsia" w:ascii="宋体" w:hAnsi="宋体" w:eastAsia="宋体" w:cs="宋体"/>
          <w:color w:val="auto"/>
          <w:spacing w:val="-2"/>
          <w:lang w:eastAsia="zh-CN"/>
        </w:rPr>
        <w:t>年</w:t>
      </w:r>
      <w:r>
        <w:rPr>
          <w:rFonts w:hint="eastAsia" w:eastAsia="宋体" w:cs="宋体"/>
          <w:color w:val="auto"/>
          <w:spacing w:val="-2"/>
          <w:lang w:val="en-US" w:eastAsia="zh-CN"/>
        </w:rPr>
        <w:t>01-03</w:t>
      </w:r>
      <w:r>
        <w:rPr>
          <w:rFonts w:hint="eastAsia" w:ascii="宋体" w:hAnsi="宋体" w:eastAsia="宋体" w:cs="宋体"/>
          <w:color w:val="auto"/>
          <w:spacing w:val="-2"/>
          <w:lang w:val="en-US" w:eastAsia="zh-CN"/>
        </w:rPr>
        <w:t>月</w:t>
      </w:r>
      <w:r>
        <w:rPr>
          <w:rFonts w:hint="eastAsia" w:ascii="宋体" w:hAnsi="宋体" w:eastAsia="宋体" w:cs="宋体"/>
          <w:color w:val="auto"/>
          <w:spacing w:val="-2"/>
          <w:lang w:eastAsia="zh-CN"/>
        </w:rPr>
        <w:t>”；</w:t>
      </w:r>
    </w:p>
    <w:p w14:paraId="04F943C6">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②</w:t>
      </w:r>
      <w:r>
        <w:rPr>
          <w:rFonts w:hint="eastAsia" w:ascii="宋体" w:hAnsi="宋体" w:eastAsia="宋体" w:cs="宋体"/>
          <w:color w:val="auto"/>
          <w:spacing w:val="-2"/>
          <w:lang w:val="en-US" w:eastAsia="zh-CN"/>
        </w:rPr>
        <w:t xml:space="preserve"> </w:t>
      </w:r>
      <w:r>
        <w:rPr>
          <w:rFonts w:hint="eastAsia" w:ascii="宋体" w:hAnsi="宋体" w:eastAsia="宋体" w:cs="宋体"/>
          <w:color w:val="auto"/>
          <w:spacing w:val="-2"/>
        </w:rPr>
        <w:t>供应商具有实行了“三证合一”登记制度改革的新证，视同为持有工商营业执照、组织机构代码证和税务登记证，符合基本资格条件的相关条款。</w:t>
      </w:r>
    </w:p>
    <w:p w14:paraId="72A1049F">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rPr>
      </w:pPr>
      <w:r>
        <w:rPr>
          <w:rFonts w:hint="eastAsia" w:ascii="宋体" w:hAnsi="宋体" w:eastAsia="宋体" w:cs="宋体"/>
          <w:b/>
          <w:bCs/>
          <w:color w:val="auto"/>
          <w:spacing w:val="-2"/>
        </w:rPr>
        <w:t>2、特定资格条件：</w:t>
      </w:r>
      <w:r>
        <w:rPr>
          <w:rFonts w:hint="eastAsia" w:eastAsia="宋体" w:cs="宋体"/>
          <w:color w:val="auto"/>
          <w:spacing w:val="-2"/>
          <w:lang w:val="en-US" w:eastAsia="zh-CN"/>
        </w:rPr>
        <w:t>无</w:t>
      </w:r>
      <w:r>
        <w:rPr>
          <w:rFonts w:hint="eastAsia" w:ascii="宋体" w:hAnsi="宋体" w:eastAsia="宋体" w:cs="宋体"/>
          <w:color w:val="auto"/>
          <w:spacing w:val="-2"/>
          <w:lang w:val="en-US" w:eastAsia="zh-CN"/>
        </w:rPr>
        <w:t>。</w:t>
      </w:r>
    </w:p>
    <w:p w14:paraId="1B32AF0B">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rPr>
      </w:pPr>
      <w:r>
        <w:rPr>
          <w:rFonts w:hint="eastAsia" w:ascii="宋体" w:hAnsi="宋体" w:eastAsia="宋体" w:cs="宋体"/>
          <w:b/>
          <w:bCs/>
          <w:color w:val="auto"/>
          <w:spacing w:val="-2"/>
        </w:rPr>
        <w:t>3、投标人有下列情形之一的，视为无效投标：</w:t>
      </w:r>
    </w:p>
    <w:p w14:paraId="455C434D">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（1）有一项资格证明文件未提交的；</w:t>
      </w:r>
    </w:p>
    <w:p w14:paraId="693944B4">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（2）提供不符合要求或虚假资格证明文件的；</w:t>
      </w:r>
    </w:p>
    <w:p w14:paraId="22F4E9A4">
      <w:pPr>
        <w:pStyle w:val="16"/>
        <w:spacing w:before="0" w:beforeAutospacing="0" w:after="0" w:afterAutospacing="0" w:line="500" w:lineRule="exact"/>
        <w:ind w:firstLine="472" w:firstLineChars="200"/>
        <w:jc w:val="both"/>
        <w:rPr>
          <w:rFonts w:hint="eastAsia" w:ascii="宋体" w:hAnsi="宋体" w:eastAsia="宋体" w:cs="宋体"/>
          <w:bCs/>
          <w:color w:val="auto"/>
          <w:spacing w:val="-2"/>
        </w:rPr>
      </w:pPr>
      <w:r>
        <w:rPr>
          <w:rFonts w:hint="eastAsia" w:ascii="宋体" w:hAnsi="宋体" w:eastAsia="宋体" w:cs="宋体"/>
          <w:bCs/>
          <w:color w:val="auto"/>
          <w:spacing w:val="-2"/>
        </w:rPr>
        <w:t>（3）资格证明文件过了有效期的；</w:t>
      </w:r>
    </w:p>
    <w:p w14:paraId="327BA059">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rPr>
      </w:pPr>
      <w:r>
        <w:rPr>
          <w:rFonts w:hint="eastAsia" w:ascii="宋体" w:hAnsi="宋体" w:eastAsia="宋体" w:cs="宋体"/>
          <w:bCs/>
          <w:color w:val="auto"/>
          <w:spacing w:val="-2"/>
          <w:kern w:val="2"/>
        </w:rPr>
        <w:t>（4）资格证明文件复印件未加盖投标人公章的。</w:t>
      </w:r>
    </w:p>
    <w:p w14:paraId="4BFCF2B9">
      <w:pPr>
        <w:rPr>
          <w:rFonts w:hint="eastAsia" w:ascii="宋体" w:hAnsi="宋体" w:eastAsia="宋体" w:cs="宋体"/>
          <w:b/>
          <w:bCs/>
          <w:color w:val="auto"/>
          <w:sz w:val="24"/>
        </w:rPr>
      </w:pPr>
      <w:r>
        <w:rPr>
          <w:rFonts w:hint="eastAsia" w:ascii="宋体" w:hAnsi="宋体" w:eastAsia="宋体" w:cs="宋体"/>
          <w:b/>
          <w:bCs/>
          <w:color w:val="auto"/>
          <w:sz w:val="24"/>
        </w:rPr>
        <w:br w:type="page"/>
      </w:r>
    </w:p>
    <w:p w14:paraId="5DE82DED">
      <w:pPr>
        <w:spacing w:line="500" w:lineRule="exact"/>
        <w:ind w:firstLine="482" w:firstLineChars="200"/>
        <w:rPr>
          <w:rFonts w:hint="eastAsia" w:ascii="宋体" w:hAnsi="宋体" w:eastAsia="宋体" w:cs="宋体"/>
          <w:b/>
          <w:bCs/>
          <w:color w:val="auto"/>
          <w:sz w:val="24"/>
        </w:rPr>
        <w:sectPr>
          <w:footerReference r:id="rId6" w:type="first"/>
          <w:footerReference r:id="rId5" w:type="default"/>
          <w:pgSz w:w="11906" w:h="16838"/>
          <w:pgMar w:top="1134" w:right="1134" w:bottom="1134" w:left="1134" w:header="851" w:footer="680" w:gutter="0"/>
          <w:pgNumType w:fmt="decimal" w:start="1"/>
          <w:cols w:space="0" w:num="1"/>
          <w:titlePg/>
          <w:rtlGutter w:val="0"/>
          <w:docGrid w:type="lines" w:linePitch="435" w:charSpace="0"/>
        </w:sectPr>
      </w:pPr>
    </w:p>
    <w:p w14:paraId="6A3CF4CA">
      <w:pPr>
        <w:spacing w:line="500" w:lineRule="exact"/>
        <w:ind w:firstLine="482" w:firstLineChars="200"/>
        <w:rPr>
          <w:rFonts w:hint="eastAsia" w:ascii="宋体" w:hAnsi="宋体" w:eastAsia="宋体" w:cs="宋体"/>
          <w:b/>
          <w:bCs/>
          <w:color w:val="auto"/>
          <w:sz w:val="24"/>
          <w:lang w:eastAsia="zh-CN"/>
        </w:rPr>
      </w:pPr>
      <w:r>
        <w:rPr>
          <w:rFonts w:hint="eastAsia" w:ascii="宋体" w:hAnsi="宋体" w:eastAsia="宋体" w:cs="宋体"/>
          <w:b/>
          <w:bCs/>
          <w:color w:val="auto"/>
          <w:sz w:val="24"/>
        </w:rPr>
        <w:t>五、</w:t>
      </w:r>
      <w:r>
        <w:rPr>
          <w:rFonts w:hint="eastAsia" w:ascii="宋体" w:hAnsi="宋体" w:eastAsia="宋体" w:cs="宋体"/>
          <w:b/>
          <w:bCs/>
          <w:color w:val="auto"/>
          <w:sz w:val="24"/>
          <w:lang w:val="en-US" w:eastAsia="zh-CN"/>
        </w:rPr>
        <w:t>采购清单</w:t>
      </w:r>
    </w:p>
    <w:tbl>
      <w:tblPr>
        <w:tblStyle w:val="18"/>
        <w:tblW w:w="1461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01"/>
        <w:gridCol w:w="1380"/>
        <w:gridCol w:w="4054"/>
        <w:gridCol w:w="530"/>
        <w:gridCol w:w="3486"/>
        <w:gridCol w:w="2190"/>
        <w:gridCol w:w="1290"/>
        <w:gridCol w:w="987"/>
      </w:tblGrid>
      <w:tr w14:paraId="0A44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701" w:type="dxa"/>
            <w:shd w:val="clear" w:color="auto" w:fill="auto"/>
            <w:noWrap/>
            <w:vAlign w:val="center"/>
          </w:tcPr>
          <w:p w14:paraId="345BB7DC">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序号</w:t>
            </w:r>
          </w:p>
        </w:tc>
        <w:tc>
          <w:tcPr>
            <w:tcW w:w="1380" w:type="dxa"/>
            <w:shd w:val="clear" w:color="auto" w:fill="auto"/>
            <w:noWrap/>
            <w:vAlign w:val="center"/>
          </w:tcPr>
          <w:p w14:paraId="470971C3">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资产名称</w:t>
            </w:r>
          </w:p>
        </w:tc>
        <w:tc>
          <w:tcPr>
            <w:tcW w:w="4054" w:type="dxa"/>
            <w:shd w:val="clear" w:color="auto" w:fill="auto"/>
            <w:noWrap/>
            <w:vAlign w:val="center"/>
          </w:tcPr>
          <w:p w14:paraId="01416F6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规    格</w:t>
            </w:r>
          </w:p>
        </w:tc>
        <w:tc>
          <w:tcPr>
            <w:tcW w:w="530" w:type="dxa"/>
            <w:shd w:val="clear" w:color="auto" w:fill="auto"/>
            <w:noWrap/>
            <w:vAlign w:val="center"/>
          </w:tcPr>
          <w:p w14:paraId="5F058562">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单位</w:t>
            </w:r>
          </w:p>
        </w:tc>
        <w:tc>
          <w:tcPr>
            <w:tcW w:w="3486" w:type="dxa"/>
            <w:shd w:val="clear" w:color="auto" w:fill="auto"/>
            <w:noWrap/>
            <w:vAlign w:val="center"/>
          </w:tcPr>
          <w:p w14:paraId="521A8BA5">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参考图片</w:t>
            </w:r>
          </w:p>
        </w:tc>
        <w:tc>
          <w:tcPr>
            <w:tcW w:w="2190" w:type="dxa"/>
            <w:shd w:val="clear" w:color="auto" w:fill="auto"/>
            <w:noWrap/>
            <w:vAlign w:val="center"/>
          </w:tcPr>
          <w:p w14:paraId="313618FE">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尺码</w:t>
            </w:r>
          </w:p>
        </w:tc>
        <w:tc>
          <w:tcPr>
            <w:tcW w:w="1290" w:type="dxa"/>
            <w:shd w:val="clear" w:color="auto" w:fill="auto"/>
            <w:vAlign w:val="center"/>
          </w:tcPr>
          <w:p w14:paraId="097E5E47">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单价上限价（元）</w:t>
            </w:r>
          </w:p>
        </w:tc>
        <w:tc>
          <w:tcPr>
            <w:tcW w:w="987" w:type="dxa"/>
            <w:shd w:val="clear" w:color="auto" w:fill="auto"/>
            <w:vAlign w:val="center"/>
          </w:tcPr>
          <w:p w14:paraId="32BCE289">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数量</w:t>
            </w:r>
          </w:p>
        </w:tc>
      </w:tr>
      <w:tr w14:paraId="68D3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25" w:hRule="atLeast"/>
        </w:trPr>
        <w:tc>
          <w:tcPr>
            <w:tcW w:w="701" w:type="dxa"/>
            <w:shd w:val="clear" w:color="auto" w:fill="auto"/>
            <w:noWrap/>
            <w:vAlign w:val="center"/>
          </w:tcPr>
          <w:p w14:paraId="3EB62D8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380" w:type="dxa"/>
            <w:shd w:val="clear" w:color="auto" w:fill="auto"/>
            <w:noWrap/>
            <w:vAlign w:val="center"/>
          </w:tcPr>
          <w:p w14:paraId="20B055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停车场T恤</w:t>
            </w:r>
          </w:p>
        </w:tc>
        <w:tc>
          <w:tcPr>
            <w:tcW w:w="4054" w:type="dxa"/>
            <w:shd w:val="clear" w:color="auto" w:fill="auto"/>
            <w:vAlign w:val="center"/>
          </w:tcPr>
          <w:p w14:paraId="63BB23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1.规格：速干面料90%、聚酯纤维10%、超细旦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3.尺码：M、L、XL、2XL、3XL、4XL、5XL  </w:t>
            </w:r>
          </w:p>
        </w:tc>
        <w:tc>
          <w:tcPr>
            <w:tcW w:w="530" w:type="dxa"/>
            <w:shd w:val="clear" w:color="auto" w:fill="auto"/>
            <w:noWrap/>
            <w:vAlign w:val="center"/>
          </w:tcPr>
          <w:p w14:paraId="747ADC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0B6DCC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190500</wp:posOffset>
                  </wp:positionH>
                  <wp:positionV relativeFrom="paragraph">
                    <wp:posOffset>-17145</wp:posOffset>
                  </wp:positionV>
                  <wp:extent cx="1043940" cy="1207135"/>
                  <wp:effectExtent l="0" t="0" r="3810" b="12065"/>
                  <wp:wrapNone/>
                  <wp:docPr id="43" name="图片_1"/>
                  <wp:cNvGraphicFramePr/>
                  <a:graphic xmlns:a="http://schemas.openxmlformats.org/drawingml/2006/main">
                    <a:graphicData uri="http://schemas.openxmlformats.org/drawingml/2006/picture">
                      <pic:pic xmlns:pic="http://schemas.openxmlformats.org/drawingml/2006/picture">
                        <pic:nvPicPr>
                          <pic:cNvPr id="43" name="图片_1"/>
                          <pic:cNvPicPr/>
                        </pic:nvPicPr>
                        <pic:blipFill>
                          <a:blip r:embed="rId13"/>
                          <a:stretch>
                            <a:fillRect/>
                          </a:stretch>
                        </pic:blipFill>
                        <pic:spPr>
                          <a:xfrm>
                            <a:off x="0" y="0"/>
                            <a:ext cx="1043940" cy="1207135"/>
                          </a:xfrm>
                          <a:prstGeom prst="rect">
                            <a:avLst/>
                          </a:prstGeom>
                          <a:noFill/>
                          <a:ln>
                            <a:noFill/>
                          </a:ln>
                        </pic:spPr>
                      </pic:pic>
                    </a:graphicData>
                  </a:graphic>
                </wp:anchor>
              </w:drawing>
            </w:r>
          </w:p>
        </w:tc>
        <w:tc>
          <w:tcPr>
            <w:tcW w:w="2190" w:type="dxa"/>
            <w:shd w:val="clear" w:color="auto" w:fill="auto"/>
            <w:vAlign w:val="center"/>
          </w:tcPr>
          <w:p w14:paraId="0E8E00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M、L、XL、2XL、3XL、4XL、5XL</w:t>
            </w:r>
          </w:p>
        </w:tc>
        <w:tc>
          <w:tcPr>
            <w:tcW w:w="1290" w:type="dxa"/>
            <w:shd w:val="clear" w:color="auto" w:fill="auto"/>
            <w:noWrap/>
            <w:vAlign w:val="center"/>
          </w:tcPr>
          <w:p w14:paraId="60AD94A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50</w:t>
            </w:r>
          </w:p>
        </w:tc>
        <w:tc>
          <w:tcPr>
            <w:tcW w:w="987" w:type="dxa"/>
            <w:shd w:val="clear" w:color="auto" w:fill="auto"/>
            <w:noWrap/>
            <w:vAlign w:val="center"/>
          </w:tcPr>
          <w:p w14:paraId="406344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1058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40" w:hRule="atLeast"/>
        </w:trPr>
        <w:tc>
          <w:tcPr>
            <w:tcW w:w="701" w:type="dxa"/>
            <w:shd w:val="clear" w:color="auto" w:fill="auto"/>
            <w:noWrap/>
            <w:vAlign w:val="center"/>
          </w:tcPr>
          <w:p w14:paraId="7C7572B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1380" w:type="dxa"/>
            <w:shd w:val="clear" w:color="auto" w:fill="auto"/>
            <w:noWrap/>
            <w:vAlign w:val="center"/>
          </w:tcPr>
          <w:p w14:paraId="718068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保安服短袖</w:t>
            </w:r>
          </w:p>
        </w:tc>
        <w:tc>
          <w:tcPr>
            <w:tcW w:w="4054" w:type="dxa"/>
            <w:shd w:val="clear" w:color="auto" w:fill="auto"/>
            <w:vAlign w:val="center"/>
          </w:tcPr>
          <w:p w14:paraId="7A5F00C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1.面料：速干布料65%棉 35%聚酯纤维</w:t>
            </w:r>
          </w:p>
          <w:p w14:paraId="53A3344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2.颜色：深蓝色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3.尺码：160、165、170、175、180、185、190</w:t>
            </w:r>
          </w:p>
        </w:tc>
        <w:tc>
          <w:tcPr>
            <w:tcW w:w="530" w:type="dxa"/>
            <w:shd w:val="clear" w:color="auto" w:fill="auto"/>
            <w:noWrap/>
            <w:vAlign w:val="center"/>
          </w:tcPr>
          <w:p w14:paraId="00E0C5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530229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180975</wp:posOffset>
                  </wp:positionH>
                  <wp:positionV relativeFrom="paragraph">
                    <wp:posOffset>34290</wp:posOffset>
                  </wp:positionV>
                  <wp:extent cx="788035" cy="1235710"/>
                  <wp:effectExtent l="0" t="0" r="12065" b="2540"/>
                  <wp:wrapNone/>
                  <wp:docPr id="46" name="图片_2"/>
                  <wp:cNvGraphicFramePr/>
                  <a:graphic xmlns:a="http://schemas.openxmlformats.org/drawingml/2006/main">
                    <a:graphicData uri="http://schemas.openxmlformats.org/drawingml/2006/picture">
                      <pic:pic xmlns:pic="http://schemas.openxmlformats.org/drawingml/2006/picture">
                        <pic:nvPicPr>
                          <pic:cNvPr id="46" name="图片_2"/>
                          <pic:cNvPicPr/>
                        </pic:nvPicPr>
                        <pic:blipFill>
                          <a:blip r:embed="rId14"/>
                          <a:stretch>
                            <a:fillRect/>
                          </a:stretch>
                        </pic:blipFill>
                        <pic:spPr>
                          <a:xfrm>
                            <a:off x="0" y="0"/>
                            <a:ext cx="788035" cy="1235710"/>
                          </a:xfrm>
                          <a:prstGeom prst="rect">
                            <a:avLst/>
                          </a:prstGeom>
                          <a:noFill/>
                          <a:ln>
                            <a:noFill/>
                          </a:ln>
                        </pic:spPr>
                      </pic:pic>
                    </a:graphicData>
                  </a:graphic>
                </wp:anchor>
              </w:drawing>
            </w:r>
          </w:p>
        </w:tc>
        <w:tc>
          <w:tcPr>
            <w:tcW w:w="2190" w:type="dxa"/>
            <w:shd w:val="clear" w:color="auto" w:fill="auto"/>
            <w:vAlign w:val="center"/>
          </w:tcPr>
          <w:p w14:paraId="60CC8F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160、165、170、175、180、185、190码</w:t>
            </w:r>
          </w:p>
        </w:tc>
        <w:tc>
          <w:tcPr>
            <w:tcW w:w="1290" w:type="dxa"/>
            <w:shd w:val="clear" w:color="auto" w:fill="auto"/>
            <w:noWrap/>
            <w:vAlign w:val="center"/>
          </w:tcPr>
          <w:p w14:paraId="6B97076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94</w:t>
            </w:r>
          </w:p>
        </w:tc>
        <w:tc>
          <w:tcPr>
            <w:tcW w:w="987" w:type="dxa"/>
            <w:shd w:val="clear" w:color="auto" w:fill="auto"/>
            <w:noWrap/>
            <w:vAlign w:val="center"/>
          </w:tcPr>
          <w:p w14:paraId="22C839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604E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40" w:hRule="atLeast"/>
        </w:trPr>
        <w:tc>
          <w:tcPr>
            <w:tcW w:w="701" w:type="dxa"/>
            <w:shd w:val="clear" w:color="auto" w:fill="auto"/>
            <w:noWrap/>
            <w:vAlign w:val="center"/>
          </w:tcPr>
          <w:p w14:paraId="565A0F5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w:t>
            </w:r>
          </w:p>
        </w:tc>
        <w:tc>
          <w:tcPr>
            <w:tcW w:w="1380" w:type="dxa"/>
            <w:shd w:val="clear" w:color="auto" w:fill="auto"/>
            <w:noWrap/>
            <w:vAlign w:val="center"/>
          </w:tcPr>
          <w:p w14:paraId="3E8A53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保安服长袖</w:t>
            </w:r>
          </w:p>
        </w:tc>
        <w:tc>
          <w:tcPr>
            <w:tcW w:w="4054" w:type="dxa"/>
            <w:shd w:val="clear" w:color="auto" w:fill="auto"/>
            <w:vAlign w:val="center"/>
          </w:tcPr>
          <w:p w14:paraId="33818D6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1.面料：黑色防静电厚纱卡，密度128/60、纱支21/16、染色工艺士林、60%棉40%聚酯纤维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3.尺码：160、165、170、175、180、185、190、195</w:t>
            </w:r>
          </w:p>
        </w:tc>
        <w:tc>
          <w:tcPr>
            <w:tcW w:w="530" w:type="dxa"/>
            <w:shd w:val="clear" w:color="auto" w:fill="auto"/>
            <w:noWrap/>
            <w:vAlign w:val="center"/>
          </w:tcPr>
          <w:p w14:paraId="131396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4460C2C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142875</wp:posOffset>
                  </wp:positionH>
                  <wp:positionV relativeFrom="paragraph">
                    <wp:posOffset>-20320</wp:posOffset>
                  </wp:positionV>
                  <wp:extent cx="866140" cy="1350010"/>
                  <wp:effectExtent l="0" t="0" r="10160" b="2540"/>
                  <wp:wrapNone/>
                  <wp:docPr id="31" name="图片_3"/>
                  <wp:cNvGraphicFramePr/>
                  <a:graphic xmlns:a="http://schemas.openxmlformats.org/drawingml/2006/main">
                    <a:graphicData uri="http://schemas.openxmlformats.org/drawingml/2006/picture">
                      <pic:pic xmlns:pic="http://schemas.openxmlformats.org/drawingml/2006/picture">
                        <pic:nvPicPr>
                          <pic:cNvPr id="31" name="图片_3"/>
                          <pic:cNvPicPr/>
                        </pic:nvPicPr>
                        <pic:blipFill>
                          <a:blip r:embed="rId15"/>
                          <a:stretch>
                            <a:fillRect/>
                          </a:stretch>
                        </pic:blipFill>
                        <pic:spPr>
                          <a:xfrm>
                            <a:off x="0" y="0"/>
                            <a:ext cx="866140" cy="1350010"/>
                          </a:xfrm>
                          <a:prstGeom prst="rect">
                            <a:avLst/>
                          </a:prstGeom>
                          <a:noFill/>
                          <a:ln>
                            <a:noFill/>
                          </a:ln>
                        </pic:spPr>
                      </pic:pic>
                    </a:graphicData>
                  </a:graphic>
                </wp:anchor>
              </w:drawing>
            </w:r>
          </w:p>
        </w:tc>
        <w:tc>
          <w:tcPr>
            <w:tcW w:w="2190" w:type="dxa"/>
            <w:shd w:val="clear" w:color="auto" w:fill="auto"/>
            <w:vAlign w:val="center"/>
          </w:tcPr>
          <w:p w14:paraId="7BA75A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160、165、170、175、180、185、190、195码</w:t>
            </w:r>
          </w:p>
        </w:tc>
        <w:tc>
          <w:tcPr>
            <w:tcW w:w="1290" w:type="dxa"/>
            <w:shd w:val="clear" w:color="auto" w:fill="auto"/>
            <w:noWrap/>
            <w:vAlign w:val="center"/>
          </w:tcPr>
          <w:p w14:paraId="7A18410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102</w:t>
            </w:r>
          </w:p>
        </w:tc>
        <w:tc>
          <w:tcPr>
            <w:tcW w:w="987" w:type="dxa"/>
            <w:shd w:val="clear" w:color="auto" w:fill="auto"/>
            <w:noWrap/>
            <w:vAlign w:val="center"/>
          </w:tcPr>
          <w:p w14:paraId="124E6D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31AD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15" w:hRule="atLeast"/>
        </w:trPr>
        <w:tc>
          <w:tcPr>
            <w:tcW w:w="701" w:type="dxa"/>
            <w:shd w:val="clear" w:color="auto" w:fill="auto"/>
            <w:noWrap/>
            <w:vAlign w:val="center"/>
          </w:tcPr>
          <w:p w14:paraId="08D5EBA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w:t>
            </w:r>
          </w:p>
        </w:tc>
        <w:tc>
          <w:tcPr>
            <w:tcW w:w="1380" w:type="dxa"/>
            <w:shd w:val="clear" w:color="auto" w:fill="auto"/>
            <w:noWrap/>
            <w:vAlign w:val="center"/>
          </w:tcPr>
          <w:p w14:paraId="25E2D0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保安棉大衣</w:t>
            </w:r>
          </w:p>
        </w:tc>
        <w:tc>
          <w:tcPr>
            <w:tcW w:w="4054" w:type="dxa"/>
            <w:shd w:val="clear" w:color="auto" w:fill="auto"/>
            <w:vAlign w:val="center"/>
          </w:tcPr>
          <w:p w14:paraId="1DEC996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1.面料：防寒防风塔丝隆冲锋衣布料、透气值8000.颜色黑色或者藏青色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2.里布：里布为210T防静电布料，（防止冬天静电。</w:t>
            </w:r>
          </w:p>
          <w:p w14:paraId="3F054B8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3.填充物为200克/㎡仿丝棉。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4.尺码：160、165、170、175、180、185、190、195</w:t>
            </w:r>
          </w:p>
        </w:tc>
        <w:tc>
          <w:tcPr>
            <w:tcW w:w="530" w:type="dxa"/>
            <w:shd w:val="clear" w:color="auto" w:fill="auto"/>
            <w:noWrap/>
            <w:vAlign w:val="center"/>
          </w:tcPr>
          <w:p w14:paraId="7175B1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36C55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-28575</wp:posOffset>
                  </wp:positionH>
                  <wp:positionV relativeFrom="paragraph">
                    <wp:posOffset>33020</wp:posOffset>
                  </wp:positionV>
                  <wp:extent cx="1961515" cy="1081405"/>
                  <wp:effectExtent l="0" t="0" r="635" b="4445"/>
                  <wp:wrapNone/>
                  <wp:docPr id="48" name="图片_5"/>
                  <wp:cNvGraphicFramePr/>
                  <a:graphic xmlns:a="http://schemas.openxmlformats.org/drawingml/2006/main">
                    <a:graphicData uri="http://schemas.openxmlformats.org/drawingml/2006/picture">
                      <pic:pic xmlns:pic="http://schemas.openxmlformats.org/drawingml/2006/picture">
                        <pic:nvPicPr>
                          <pic:cNvPr id="48" name="图片_5"/>
                          <pic:cNvPicPr/>
                        </pic:nvPicPr>
                        <pic:blipFill>
                          <a:blip r:embed="rId16"/>
                          <a:stretch>
                            <a:fillRect/>
                          </a:stretch>
                        </pic:blipFill>
                        <pic:spPr>
                          <a:xfrm>
                            <a:off x="0" y="0"/>
                            <a:ext cx="1961515" cy="1081405"/>
                          </a:xfrm>
                          <a:prstGeom prst="rect">
                            <a:avLst/>
                          </a:prstGeom>
                          <a:noFill/>
                          <a:ln>
                            <a:noFill/>
                          </a:ln>
                        </pic:spPr>
                      </pic:pic>
                    </a:graphicData>
                  </a:graphic>
                </wp:anchor>
              </w:drawing>
            </w:r>
          </w:p>
        </w:tc>
        <w:tc>
          <w:tcPr>
            <w:tcW w:w="2190" w:type="dxa"/>
            <w:shd w:val="clear" w:color="auto" w:fill="auto"/>
            <w:vAlign w:val="center"/>
          </w:tcPr>
          <w:p w14:paraId="109597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160、165、170、175、180、185、190码</w:t>
            </w:r>
          </w:p>
        </w:tc>
        <w:tc>
          <w:tcPr>
            <w:tcW w:w="1290" w:type="dxa"/>
            <w:shd w:val="clear" w:color="auto" w:fill="auto"/>
            <w:noWrap/>
            <w:vAlign w:val="center"/>
          </w:tcPr>
          <w:p w14:paraId="02B7F25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155</w:t>
            </w:r>
          </w:p>
        </w:tc>
        <w:tc>
          <w:tcPr>
            <w:tcW w:w="987" w:type="dxa"/>
            <w:shd w:val="clear" w:color="auto" w:fill="auto"/>
            <w:noWrap/>
            <w:vAlign w:val="center"/>
          </w:tcPr>
          <w:p w14:paraId="0CF916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547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65" w:hRule="atLeast"/>
        </w:trPr>
        <w:tc>
          <w:tcPr>
            <w:tcW w:w="701" w:type="dxa"/>
            <w:shd w:val="clear" w:color="auto" w:fill="auto"/>
            <w:noWrap/>
            <w:vAlign w:val="center"/>
          </w:tcPr>
          <w:p w14:paraId="1575046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w:t>
            </w:r>
          </w:p>
        </w:tc>
        <w:tc>
          <w:tcPr>
            <w:tcW w:w="1380" w:type="dxa"/>
            <w:shd w:val="clear" w:color="auto" w:fill="auto"/>
            <w:noWrap/>
            <w:vAlign w:val="center"/>
          </w:tcPr>
          <w:p w14:paraId="5D6B9A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保安帽</w:t>
            </w:r>
          </w:p>
        </w:tc>
        <w:tc>
          <w:tcPr>
            <w:tcW w:w="4054" w:type="dxa"/>
            <w:shd w:val="clear" w:color="auto" w:fill="auto"/>
            <w:noWrap/>
            <w:vAlign w:val="center"/>
          </w:tcPr>
          <w:p w14:paraId="3950DF06">
            <w:pPr>
              <w:jc w:val="both"/>
              <w:rPr>
                <w:rFonts w:hint="eastAsia" w:ascii="宋体" w:hAnsi="宋体" w:eastAsia="宋体" w:cs="宋体"/>
                <w:i w:val="0"/>
                <w:iCs w:val="0"/>
                <w:color w:val="000000"/>
                <w:sz w:val="21"/>
                <w:szCs w:val="21"/>
                <w:u w:val="none"/>
              </w:rPr>
            </w:pPr>
          </w:p>
        </w:tc>
        <w:tc>
          <w:tcPr>
            <w:tcW w:w="530" w:type="dxa"/>
            <w:shd w:val="clear" w:color="auto" w:fill="auto"/>
            <w:noWrap/>
            <w:vAlign w:val="center"/>
          </w:tcPr>
          <w:p w14:paraId="417328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w:t>
            </w:r>
          </w:p>
        </w:tc>
        <w:tc>
          <w:tcPr>
            <w:tcW w:w="3486" w:type="dxa"/>
            <w:shd w:val="clear" w:color="auto" w:fill="auto"/>
            <w:noWrap/>
            <w:vAlign w:val="center"/>
          </w:tcPr>
          <w:p w14:paraId="21B65F1C">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228600</wp:posOffset>
                  </wp:positionH>
                  <wp:positionV relativeFrom="paragraph">
                    <wp:posOffset>-3175</wp:posOffset>
                  </wp:positionV>
                  <wp:extent cx="1350645" cy="1082675"/>
                  <wp:effectExtent l="0" t="0" r="1905" b="3175"/>
                  <wp:wrapNone/>
                  <wp:docPr id="49" name="图片_4"/>
                  <wp:cNvGraphicFramePr/>
                  <a:graphic xmlns:a="http://schemas.openxmlformats.org/drawingml/2006/main">
                    <a:graphicData uri="http://schemas.openxmlformats.org/drawingml/2006/picture">
                      <pic:pic xmlns:pic="http://schemas.openxmlformats.org/drawingml/2006/picture">
                        <pic:nvPicPr>
                          <pic:cNvPr id="49" name="图片_4"/>
                          <pic:cNvPicPr/>
                        </pic:nvPicPr>
                        <pic:blipFill>
                          <a:blip r:embed="rId17"/>
                          <a:stretch>
                            <a:fillRect/>
                          </a:stretch>
                        </pic:blipFill>
                        <pic:spPr>
                          <a:xfrm>
                            <a:off x="0" y="0"/>
                            <a:ext cx="1350645" cy="1082675"/>
                          </a:xfrm>
                          <a:prstGeom prst="rect">
                            <a:avLst/>
                          </a:prstGeom>
                          <a:noFill/>
                          <a:ln>
                            <a:noFill/>
                          </a:ln>
                        </pic:spPr>
                      </pic:pic>
                    </a:graphicData>
                  </a:graphic>
                </wp:anchor>
              </w:drawing>
            </w:r>
          </w:p>
        </w:tc>
        <w:tc>
          <w:tcPr>
            <w:tcW w:w="2190" w:type="dxa"/>
            <w:shd w:val="clear" w:color="auto" w:fill="auto"/>
            <w:noWrap/>
            <w:vAlign w:val="center"/>
          </w:tcPr>
          <w:p w14:paraId="159A81A6">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06D8244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w:t>
            </w:r>
          </w:p>
        </w:tc>
        <w:tc>
          <w:tcPr>
            <w:tcW w:w="987" w:type="dxa"/>
            <w:shd w:val="clear" w:color="auto" w:fill="auto"/>
            <w:noWrap/>
            <w:vAlign w:val="center"/>
          </w:tcPr>
          <w:p w14:paraId="6379E3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7CEC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5" w:hRule="atLeast"/>
        </w:trPr>
        <w:tc>
          <w:tcPr>
            <w:tcW w:w="701" w:type="dxa"/>
            <w:shd w:val="clear" w:color="auto" w:fill="auto"/>
            <w:noWrap/>
            <w:vAlign w:val="center"/>
          </w:tcPr>
          <w:p w14:paraId="368B634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w:t>
            </w:r>
          </w:p>
        </w:tc>
        <w:tc>
          <w:tcPr>
            <w:tcW w:w="1380" w:type="dxa"/>
            <w:shd w:val="clear" w:color="auto" w:fill="auto"/>
            <w:noWrap/>
            <w:vAlign w:val="center"/>
          </w:tcPr>
          <w:p w14:paraId="12DD15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腰带</w:t>
            </w:r>
          </w:p>
        </w:tc>
        <w:tc>
          <w:tcPr>
            <w:tcW w:w="4054" w:type="dxa"/>
            <w:shd w:val="clear" w:color="auto" w:fill="auto"/>
            <w:noWrap/>
            <w:vAlign w:val="center"/>
          </w:tcPr>
          <w:p w14:paraId="4EEC839B">
            <w:pPr>
              <w:jc w:val="both"/>
              <w:rPr>
                <w:rFonts w:hint="eastAsia" w:ascii="宋体" w:hAnsi="宋体" w:eastAsia="宋体" w:cs="宋体"/>
                <w:i w:val="0"/>
                <w:iCs w:val="0"/>
                <w:color w:val="000000"/>
                <w:sz w:val="21"/>
                <w:szCs w:val="21"/>
                <w:u w:val="none"/>
              </w:rPr>
            </w:pPr>
          </w:p>
        </w:tc>
        <w:tc>
          <w:tcPr>
            <w:tcW w:w="530" w:type="dxa"/>
            <w:shd w:val="clear" w:color="auto" w:fill="auto"/>
            <w:noWrap/>
            <w:vAlign w:val="center"/>
          </w:tcPr>
          <w:p w14:paraId="25CEB7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3486" w:type="dxa"/>
            <w:shd w:val="clear" w:color="auto" w:fill="auto"/>
            <w:noWrap/>
            <w:vAlign w:val="center"/>
          </w:tcPr>
          <w:p w14:paraId="1C76A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123825</wp:posOffset>
                  </wp:positionH>
                  <wp:positionV relativeFrom="paragraph">
                    <wp:posOffset>9525</wp:posOffset>
                  </wp:positionV>
                  <wp:extent cx="1371600" cy="742950"/>
                  <wp:effectExtent l="0" t="0" r="0" b="0"/>
                  <wp:wrapNone/>
                  <wp:docPr id="51" name="图片_6"/>
                  <wp:cNvGraphicFramePr/>
                  <a:graphic xmlns:a="http://schemas.openxmlformats.org/drawingml/2006/main">
                    <a:graphicData uri="http://schemas.openxmlformats.org/drawingml/2006/picture">
                      <pic:pic xmlns:pic="http://schemas.openxmlformats.org/drawingml/2006/picture">
                        <pic:nvPicPr>
                          <pic:cNvPr id="51" name="图片_6"/>
                          <pic:cNvPicPr/>
                        </pic:nvPicPr>
                        <pic:blipFill>
                          <a:blip r:embed="rId18"/>
                          <a:stretch>
                            <a:fillRect/>
                          </a:stretch>
                        </pic:blipFill>
                        <pic:spPr>
                          <a:xfrm>
                            <a:off x="0" y="0"/>
                            <a:ext cx="1371600" cy="742950"/>
                          </a:xfrm>
                          <a:prstGeom prst="rect">
                            <a:avLst/>
                          </a:prstGeom>
                          <a:noFill/>
                          <a:ln>
                            <a:noFill/>
                          </a:ln>
                        </pic:spPr>
                      </pic:pic>
                    </a:graphicData>
                  </a:graphic>
                </wp:anchor>
              </w:drawing>
            </w:r>
          </w:p>
        </w:tc>
        <w:tc>
          <w:tcPr>
            <w:tcW w:w="2190" w:type="dxa"/>
            <w:shd w:val="clear" w:color="auto" w:fill="auto"/>
            <w:noWrap/>
            <w:vAlign w:val="center"/>
          </w:tcPr>
          <w:p w14:paraId="00F51171">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4328C69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w:t>
            </w:r>
          </w:p>
        </w:tc>
        <w:tc>
          <w:tcPr>
            <w:tcW w:w="987" w:type="dxa"/>
            <w:shd w:val="clear" w:color="auto" w:fill="auto"/>
            <w:noWrap/>
            <w:vAlign w:val="center"/>
          </w:tcPr>
          <w:p w14:paraId="134F8A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268E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50" w:hRule="atLeast"/>
        </w:trPr>
        <w:tc>
          <w:tcPr>
            <w:tcW w:w="701" w:type="dxa"/>
            <w:shd w:val="clear" w:color="auto" w:fill="auto"/>
            <w:noWrap/>
            <w:vAlign w:val="center"/>
          </w:tcPr>
          <w:p w14:paraId="2DBAB11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w:t>
            </w:r>
          </w:p>
        </w:tc>
        <w:tc>
          <w:tcPr>
            <w:tcW w:w="1380" w:type="dxa"/>
            <w:shd w:val="clear" w:color="auto" w:fill="auto"/>
            <w:noWrap/>
            <w:vAlign w:val="center"/>
          </w:tcPr>
          <w:p w14:paraId="63C1B8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保安配饰</w:t>
            </w:r>
          </w:p>
        </w:tc>
        <w:tc>
          <w:tcPr>
            <w:tcW w:w="4054" w:type="dxa"/>
            <w:shd w:val="clear" w:color="auto" w:fill="auto"/>
            <w:noWrap/>
            <w:vAlign w:val="center"/>
          </w:tcPr>
          <w:p w14:paraId="411BDB74">
            <w:pPr>
              <w:jc w:val="both"/>
              <w:rPr>
                <w:rFonts w:hint="eastAsia" w:ascii="宋体" w:hAnsi="宋体" w:eastAsia="宋体" w:cs="宋体"/>
                <w:i w:val="0"/>
                <w:iCs w:val="0"/>
                <w:color w:val="000000"/>
                <w:sz w:val="21"/>
                <w:szCs w:val="21"/>
                <w:u w:val="none"/>
              </w:rPr>
            </w:pPr>
          </w:p>
        </w:tc>
        <w:tc>
          <w:tcPr>
            <w:tcW w:w="530" w:type="dxa"/>
            <w:shd w:val="clear" w:color="auto" w:fill="auto"/>
            <w:noWrap/>
            <w:vAlign w:val="center"/>
          </w:tcPr>
          <w:p w14:paraId="2BC9F3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17C2C2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161925</wp:posOffset>
                  </wp:positionH>
                  <wp:positionV relativeFrom="paragraph">
                    <wp:posOffset>12065</wp:posOffset>
                  </wp:positionV>
                  <wp:extent cx="1304925" cy="1228725"/>
                  <wp:effectExtent l="0" t="0" r="9525" b="9525"/>
                  <wp:wrapNone/>
                  <wp:docPr id="44" name="图片_7"/>
                  <wp:cNvGraphicFramePr/>
                  <a:graphic xmlns:a="http://schemas.openxmlformats.org/drawingml/2006/main">
                    <a:graphicData uri="http://schemas.openxmlformats.org/drawingml/2006/picture">
                      <pic:pic xmlns:pic="http://schemas.openxmlformats.org/drawingml/2006/picture">
                        <pic:nvPicPr>
                          <pic:cNvPr id="44" name="图片_7"/>
                          <pic:cNvPicPr/>
                        </pic:nvPicPr>
                        <pic:blipFill>
                          <a:blip r:embed="rId19"/>
                          <a:stretch>
                            <a:fillRect/>
                          </a:stretch>
                        </pic:blipFill>
                        <pic:spPr>
                          <a:xfrm>
                            <a:off x="0" y="0"/>
                            <a:ext cx="1304925" cy="1228725"/>
                          </a:xfrm>
                          <a:prstGeom prst="rect">
                            <a:avLst/>
                          </a:prstGeom>
                          <a:noFill/>
                          <a:ln>
                            <a:noFill/>
                          </a:ln>
                        </pic:spPr>
                      </pic:pic>
                    </a:graphicData>
                  </a:graphic>
                </wp:anchor>
              </w:drawing>
            </w:r>
          </w:p>
        </w:tc>
        <w:tc>
          <w:tcPr>
            <w:tcW w:w="2190" w:type="dxa"/>
            <w:shd w:val="clear" w:color="auto" w:fill="auto"/>
            <w:noWrap/>
            <w:vAlign w:val="center"/>
          </w:tcPr>
          <w:p w14:paraId="76F50152">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5FEC02EF">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w:t>
            </w:r>
          </w:p>
        </w:tc>
        <w:tc>
          <w:tcPr>
            <w:tcW w:w="987" w:type="dxa"/>
            <w:shd w:val="clear" w:color="auto" w:fill="auto"/>
            <w:noWrap/>
            <w:vAlign w:val="center"/>
          </w:tcPr>
          <w:p w14:paraId="7960FE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r>
      <w:tr w14:paraId="52EE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5" w:hRule="atLeast"/>
        </w:trPr>
        <w:tc>
          <w:tcPr>
            <w:tcW w:w="701" w:type="dxa"/>
            <w:shd w:val="clear" w:color="auto" w:fill="auto"/>
            <w:noWrap/>
            <w:vAlign w:val="center"/>
          </w:tcPr>
          <w:p w14:paraId="3639D94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w:t>
            </w:r>
          </w:p>
        </w:tc>
        <w:tc>
          <w:tcPr>
            <w:tcW w:w="1380" w:type="dxa"/>
            <w:shd w:val="clear" w:color="auto" w:fill="auto"/>
            <w:noWrap/>
            <w:vAlign w:val="center"/>
          </w:tcPr>
          <w:p w14:paraId="6C562D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保洁服女款短袖</w:t>
            </w:r>
          </w:p>
        </w:tc>
        <w:tc>
          <w:tcPr>
            <w:tcW w:w="4054" w:type="dxa"/>
            <w:shd w:val="clear" w:color="auto" w:fill="auto"/>
            <w:vAlign w:val="center"/>
          </w:tcPr>
          <w:p w14:paraId="5E2DED4E">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1.面料：精细斜纹60%聚酯纤维25%粘胶15%天丝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2颜色：衣服：湖蓝837 裤子：800-特元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3.尺码：S、M、L、XL、2XL、3XL、4XL、5XL</w:t>
            </w:r>
          </w:p>
        </w:tc>
        <w:tc>
          <w:tcPr>
            <w:tcW w:w="530" w:type="dxa"/>
            <w:shd w:val="clear" w:color="auto" w:fill="auto"/>
            <w:noWrap/>
            <w:vAlign w:val="center"/>
          </w:tcPr>
          <w:p w14:paraId="31C96C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528DA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133350</wp:posOffset>
                  </wp:positionH>
                  <wp:positionV relativeFrom="paragraph">
                    <wp:posOffset>-635</wp:posOffset>
                  </wp:positionV>
                  <wp:extent cx="1496060" cy="2146935"/>
                  <wp:effectExtent l="0" t="0" r="8890" b="5715"/>
                  <wp:wrapNone/>
                  <wp:docPr id="50" name="图片_8"/>
                  <wp:cNvGraphicFramePr/>
                  <a:graphic xmlns:a="http://schemas.openxmlformats.org/drawingml/2006/main">
                    <a:graphicData uri="http://schemas.openxmlformats.org/drawingml/2006/picture">
                      <pic:pic xmlns:pic="http://schemas.openxmlformats.org/drawingml/2006/picture">
                        <pic:nvPicPr>
                          <pic:cNvPr id="50" name="图片_8"/>
                          <pic:cNvPicPr/>
                        </pic:nvPicPr>
                        <pic:blipFill>
                          <a:blip r:embed="rId20"/>
                          <a:stretch>
                            <a:fillRect/>
                          </a:stretch>
                        </pic:blipFill>
                        <pic:spPr>
                          <a:xfrm>
                            <a:off x="0" y="0"/>
                            <a:ext cx="1496060" cy="2146935"/>
                          </a:xfrm>
                          <a:prstGeom prst="rect">
                            <a:avLst/>
                          </a:prstGeom>
                          <a:noFill/>
                          <a:ln>
                            <a:noFill/>
                          </a:ln>
                        </pic:spPr>
                      </pic:pic>
                    </a:graphicData>
                  </a:graphic>
                </wp:anchor>
              </w:drawing>
            </w:r>
          </w:p>
        </w:tc>
        <w:tc>
          <w:tcPr>
            <w:tcW w:w="2190" w:type="dxa"/>
            <w:shd w:val="clear" w:color="auto" w:fill="auto"/>
            <w:vAlign w:val="center"/>
          </w:tcPr>
          <w:p w14:paraId="2C0C2B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S、M、L、XL、2XL、3XL、4XL、5XL</w:t>
            </w:r>
          </w:p>
        </w:tc>
        <w:tc>
          <w:tcPr>
            <w:tcW w:w="1290" w:type="dxa"/>
            <w:shd w:val="clear" w:color="auto" w:fill="auto"/>
            <w:noWrap/>
            <w:vAlign w:val="center"/>
          </w:tcPr>
          <w:p w14:paraId="0A42D09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147</w:t>
            </w:r>
          </w:p>
        </w:tc>
        <w:tc>
          <w:tcPr>
            <w:tcW w:w="987" w:type="dxa"/>
            <w:shd w:val="clear" w:color="auto" w:fill="auto"/>
            <w:noWrap/>
            <w:vAlign w:val="center"/>
          </w:tcPr>
          <w:p w14:paraId="382473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6542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00" w:hRule="atLeast"/>
        </w:trPr>
        <w:tc>
          <w:tcPr>
            <w:tcW w:w="701" w:type="dxa"/>
            <w:shd w:val="clear" w:color="auto" w:fill="auto"/>
            <w:noWrap/>
            <w:vAlign w:val="center"/>
          </w:tcPr>
          <w:p w14:paraId="4819677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w:t>
            </w:r>
          </w:p>
        </w:tc>
        <w:tc>
          <w:tcPr>
            <w:tcW w:w="1380" w:type="dxa"/>
            <w:shd w:val="clear" w:color="auto" w:fill="auto"/>
            <w:noWrap/>
            <w:vAlign w:val="center"/>
          </w:tcPr>
          <w:p w14:paraId="309066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保洁服女款长袖厚款</w:t>
            </w:r>
          </w:p>
        </w:tc>
        <w:tc>
          <w:tcPr>
            <w:tcW w:w="4054" w:type="dxa"/>
            <w:shd w:val="clear" w:color="auto" w:fill="auto"/>
            <w:vAlign w:val="center"/>
          </w:tcPr>
          <w:p w14:paraId="258C7993">
            <w:pPr>
              <w:keepNext w:val="0"/>
              <w:keepLines w:val="0"/>
              <w:widowControl/>
              <w:numPr>
                <w:ilvl w:val="0"/>
                <w:numId w:val="1"/>
              </w:numPr>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面料：T/R贡丝锦80%聚酯纤维20%贡丝锦</w:t>
            </w:r>
          </w:p>
          <w:p w14:paraId="0DFC34C7">
            <w:pPr>
              <w:keepNext w:val="0"/>
              <w:keepLines w:val="0"/>
              <w:widowControl/>
              <w:numPr>
                <w:ilvl w:val="0"/>
                <w:numId w:val="1"/>
              </w:numPr>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颜色：宝石蓝703#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3.尺码：M、L、XL、2XL、3XL、4XL、5XL</w:t>
            </w:r>
          </w:p>
        </w:tc>
        <w:tc>
          <w:tcPr>
            <w:tcW w:w="530" w:type="dxa"/>
            <w:shd w:val="clear" w:color="auto" w:fill="auto"/>
            <w:noWrap/>
            <w:vAlign w:val="center"/>
          </w:tcPr>
          <w:p w14:paraId="1AA7CD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2755AB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133350</wp:posOffset>
                  </wp:positionH>
                  <wp:positionV relativeFrom="paragraph">
                    <wp:posOffset>24765</wp:posOffset>
                  </wp:positionV>
                  <wp:extent cx="1449705" cy="1654810"/>
                  <wp:effectExtent l="0" t="0" r="17145" b="2540"/>
                  <wp:wrapNone/>
                  <wp:docPr id="34" name="图片_10"/>
                  <wp:cNvGraphicFramePr/>
                  <a:graphic xmlns:a="http://schemas.openxmlformats.org/drawingml/2006/main">
                    <a:graphicData uri="http://schemas.openxmlformats.org/drawingml/2006/picture">
                      <pic:pic xmlns:pic="http://schemas.openxmlformats.org/drawingml/2006/picture">
                        <pic:nvPicPr>
                          <pic:cNvPr id="34" name="图片_10"/>
                          <pic:cNvPicPr/>
                        </pic:nvPicPr>
                        <pic:blipFill>
                          <a:blip r:embed="rId21"/>
                          <a:srcRect t="9838"/>
                          <a:stretch>
                            <a:fillRect/>
                          </a:stretch>
                        </pic:blipFill>
                        <pic:spPr>
                          <a:xfrm>
                            <a:off x="0" y="0"/>
                            <a:ext cx="1449705" cy="1654810"/>
                          </a:xfrm>
                          <a:prstGeom prst="rect">
                            <a:avLst/>
                          </a:prstGeom>
                          <a:noFill/>
                          <a:ln>
                            <a:noFill/>
                          </a:ln>
                        </pic:spPr>
                      </pic:pic>
                    </a:graphicData>
                  </a:graphic>
                </wp:anchor>
              </w:drawing>
            </w:r>
          </w:p>
        </w:tc>
        <w:tc>
          <w:tcPr>
            <w:tcW w:w="2190" w:type="dxa"/>
            <w:shd w:val="clear" w:color="auto" w:fill="auto"/>
            <w:vAlign w:val="center"/>
          </w:tcPr>
          <w:p w14:paraId="40B87A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M、L、XL、2XL、3XL、4XL、5XL</w:t>
            </w:r>
          </w:p>
        </w:tc>
        <w:tc>
          <w:tcPr>
            <w:tcW w:w="1290" w:type="dxa"/>
            <w:shd w:val="clear" w:color="auto" w:fill="auto"/>
            <w:noWrap/>
            <w:vAlign w:val="center"/>
          </w:tcPr>
          <w:p w14:paraId="21B504E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186</w:t>
            </w:r>
          </w:p>
        </w:tc>
        <w:tc>
          <w:tcPr>
            <w:tcW w:w="987" w:type="dxa"/>
            <w:shd w:val="clear" w:color="auto" w:fill="auto"/>
            <w:noWrap/>
            <w:vAlign w:val="center"/>
          </w:tcPr>
          <w:p w14:paraId="1452E0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665F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90" w:hRule="atLeast"/>
        </w:trPr>
        <w:tc>
          <w:tcPr>
            <w:tcW w:w="701" w:type="dxa"/>
            <w:shd w:val="clear" w:color="auto" w:fill="auto"/>
            <w:noWrap/>
            <w:vAlign w:val="center"/>
          </w:tcPr>
          <w:p w14:paraId="3B6E59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w:t>
            </w:r>
          </w:p>
        </w:tc>
        <w:tc>
          <w:tcPr>
            <w:tcW w:w="1380" w:type="dxa"/>
            <w:shd w:val="clear" w:color="auto" w:fill="auto"/>
            <w:noWrap/>
            <w:vAlign w:val="center"/>
          </w:tcPr>
          <w:p w14:paraId="240A1A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保洁服男款长袖厚款</w:t>
            </w:r>
          </w:p>
        </w:tc>
        <w:tc>
          <w:tcPr>
            <w:tcW w:w="4054" w:type="dxa"/>
            <w:shd w:val="clear" w:color="auto" w:fill="auto"/>
            <w:vAlign w:val="center"/>
          </w:tcPr>
          <w:p w14:paraId="5C3756C9">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1.面料：T/R贡丝锦80%聚酯纤维20%贡丝锦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2.颜色：宝石蓝703#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3.尺码：L、XL、2XL、3XL、4XL、5XL</w:t>
            </w:r>
          </w:p>
        </w:tc>
        <w:tc>
          <w:tcPr>
            <w:tcW w:w="530" w:type="dxa"/>
            <w:shd w:val="clear" w:color="auto" w:fill="auto"/>
            <w:noWrap/>
            <w:vAlign w:val="center"/>
          </w:tcPr>
          <w:p w14:paraId="511CD8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43179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152400</wp:posOffset>
                  </wp:positionH>
                  <wp:positionV relativeFrom="paragraph">
                    <wp:posOffset>-10160</wp:posOffset>
                  </wp:positionV>
                  <wp:extent cx="1468755" cy="1603375"/>
                  <wp:effectExtent l="0" t="0" r="17145" b="15875"/>
                  <wp:wrapNone/>
                  <wp:docPr id="39" name="图片_11"/>
                  <wp:cNvGraphicFramePr/>
                  <a:graphic xmlns:a="http://schemas.openxmlformats.org/drawingml/2006/main">
                    <a:graphicData uri="http://schemas.openxmlformats.org/drawingml/2006/picture">
                      <pic:pic xmlns:pic="http://schemas.openxmlformats.org/drawingml/2006/picture">
                        <pic:nvPicPr>
                          <pic:cNvPr id="39" name="图片_11"/>
                          <pic:cNvPicPr/>
                        </pic:nvPicPr>
                        <pic:blipFill>
                          <a:blip r:embed="rId21"/>
                          <a:srcRect t="11711"/>
                          <a:stretch>
                            <a:fillRect/>
                          </a:stretch>
                        </pic:blipFill>
                        <pic:spPr>
                          <a:xfrm>
                            <a:off x="0" y="0"/>
                            <a:ext cx="1468755" cy="1603375"/>
                          </a:xfrm>
                          <a:prstGeom prst="rect">
                            <a:avLst/>
                          </a:prstGeom>
                          <a:noFill/>
                          <a:ln>
                            <a:noFill/>
                          </a:ln>
                        </pic:spPr>
                      </pic:pic>
                    </a:graphicData>
                  </a:graphic>
                </wp:anchor>
              </w:drawing>
            </w:r>
          </w:p>
        </w:tc>
        <w:tc>
          <w:tcPr>
            <w:tcW w:w="2190" w:type="dxa"/>
            <w:shd w:val="clear" w:color="auto" w:fill="auto"/>
            <w:vAlign w:val="center"/>
          </w:tcPr>
          <w:p w14:paraId="710D8E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L、XL、2XL、3XL、4XL、5XL</w:t>
            </w:r>
          </w:p>
        </w:tc>
        <w:tc>
          <w:tcPr>
            <w:tcW w:w="1290" w:type="dxa"/>
            <w:shd w:val="clear" w:color="auto" w:fill="auto"/>
            <w:noWrap/>
            <w:vAlign w:val="center"/>
          </w:tcPr>
          <w:p w14:paraId="26D827F5">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187</w:t>
            </w:r>
          </w:p>
        </w:tc>
        <w:tc>
          <w:tcPr>
            <w:tcW w:w="987" w:type="dxa"/>
            <w:shd w:val="clear" w:color="auto" w:fill="auto"/>
            <w:noWrap/>
            <w:vAlign w:val="center"/>
          </w:tcPr>
          <w:p w14:paraId="177259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r w14:paraId="5713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55" w:hRule="atLeast"/>
        </w:trPr>
        <w:tc>
          <w:tcPr>
            <w:tcW w:w="701" w:type="dxa"/>
            <w:shd w:val="clear" w:color="auto" w:fill="auto"/>
            <w:noWrap/>
            <w:vAlign w:val="center"/>
          </w:tcPr>
          <w:p w14:paraId="42F0D8E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w:t>
            </w:r>
          </w:p>
        </w:tc>
        <w:tc>
          <w:tcPr>
            <w:tcW w:w="1380" w:type="dxa"/>
            <w:shd w:val="clear" w:color="auto" w:fill="auto"/>
            <w:noWrap/>
            <w:vAlign w:val="center"/>
          </w:tcPr>
          <w:p w14:paraId="6DBFCE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保洁服长袖</w:t>
            </w:r>
          </w:p>
        </w:tc>
        <w:tc>
          <w:tcPr>
            <w:tcW w:w="4054" w:type="dxa"/>
            <w:shd w:val="clear" w:color="auto" w:fill="auto"/>
            <w:vAlign w:val="center"/>
          </w:tcPr>
          <w:p w14:paraId="49DAB41C">
            <w:pPr>
              <w:keepNext w:val="0"/>
              <w:keepLines w:val="0"/>
              <w:widowControl/>
              <w:numPr>
                <w:ilvl w:val="0"/>
                <w:numId w:val="2"/>
              </w:numPr>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面料：T/C  65</w:t>
            </w:r>
            <w:r>
              <w:rPr>
                <w:rFonts w:hint="eastAsia" w:ascii="宋体" w:hAnsi="宋体" w:eastAsia="宋体" w:cs="宋体"/>
                <w:i w:val="0"/>
                <w:iCs w:val="0"/>
                <w:color w:val="auto"/>
                <w:kern w:val="0"/>
                <w:sz w:val="21"/>
                <w:szCs w:val="21"/>
                <w:u w:val="none"/>
                <w:lang w:val="en-US" w:eastAsia="zh-CN" w:bidi="ar"/>
              </w:rPr>
              <w:t>%聚酯纤维  35%棉，密度：128/60，纱支：21/16、克重≧235克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2.颜色：宝石蓝55#</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3.尺码：S、M、L、XL、2</w:t>
            </w:r>
            <w:r>
              <w:rPr>
                <w:rFonts w:hint="eastAsia" w:ascii="宋体" w:hAnsi="宋体" w:eastAsia="宋体" w:cs="宋体"/>
                <w:i w:val="0"/>
                <w:iCs w:val="0"/>
                <w:color w:val="000000"/>
                <w:kern w:val="0"/>
                <w:sz w:val="21"/>
                <w:szCs w:val="21"/>
                <w:u w:val="none"/>
                <w:lang w:val="en-US" w:eastAsia="zh-CN" w:bidi="ar"/>
              </w:rPr>
              <w:t>XL、3XL、4XL</w:t>
            </w:r>
          </w:p>
        </w:tc>
        <w:tc>
          <w:tcPr>
            <w:tcW w:w="530" w:type="dxa"/>
            <w:shd w:val="clear" w:color="auto" w:fill="auto"/>
            <w:noWrap/>
            <w:vAlign w:val="center"/>
          </w:tcPr>
          <w:p w14:paraId="5FD707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071013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52070</wp:posOffset>
                  </wp:positionH>
                  <wp:positionV relativeFrom="paragraph">
                    <wp:posOffset>34290</wp:posOffset>
                  </wp:positionV>
                  <wp:extent cx="1546860" cy="2102485"/>
                  <wp:effectExtent l="0" t="0" r="15240" b="12065"/>
                  <wp:wrapNone/>
                  <wp:docPr id="29" name="图片_12"/>
                  <wp:cNvGraphicFramePr/>
                  <a:graphic xmlns:a="http://schemas.openxmlformats.org/drawingml/2006/main">
                    <a:graphicData uri="http://schemas.openxmlformats.org/drawingml/2006/picture">
                      <pic:pic xmlns:pic="http://schemas.openxmlformats.org/drawingml/2006/picture">
                        <pic:nvPicPr>
                          <pic:cNvPr id="29" name="图片_12"/>
                          <pic:cNvPicPr/>
                        </pic:nvPicPr>
                        <pic:blipFill>
                          <a:blip r:embed="rId22"/>
                          <a:stretch>
                            <a:fillRect/>
                          </a:stretch>
                        </pic:blipFill>
                        <pic:spPr>
                          <a:xfrm>
                            <a:off x="0" y="0"/>
                            <a:ext cx="1546860" cy="2102485"/>
                          </a:xfrm>
                          <a:prstGeom prst="rect">
                            <a:avLst/>
                          </a:prstGeom>
                          <a:noFill/>
                          <a:ln>
                            <a:noFill/>
                          </a:ln>
                        </pic:spPr>
                      </pic:pic>
                    </a:graphicData>
                  </a:graphic>
                </wp:anchor>
              </w:drawing>
            </w:r>
          </w:p>
        </w:tc>
        <w:tc>
          <w:tcPr>
            <w:tcW w:w="2190" w:type="dxa"/>
            <w:shd w:val="clear" w:color="auto" w:fill="auto"/>
            <w:vAlign w:val="center"/>
          </w:tcPr>
          <w:p w14:paraId="002AEC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S、M、L、XL、2XL、3XL、4XL</w:t>
            </w:r>
          </w:p>
        </w:tc>
        <w:tc>
          <w:tcPr>
            <w:tcW w:w="1290" w:type="dxa"/>
            <w:shd w:val="clear" w:color="auto" w:fill="auto"/>
            <w:noWrap/>
            <w:vAlign w:val="center"/>
          </w:tcPr>
          <w:p w14:paraId="5E1A9B3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107</w:t>
            </w:r>
          </w:p>
        </w:tc>
        <w:tc>
          <w:tcPr>
            <w:tcW w:w="987" w:type="dxa"/>
            <w:shd w:val="clear" w:color="auto" w:fill="auto"/>
            <w:noWrap/>
            <w:vAlign w:val="center"/>
          </w:tcPr>
          <w:p w14:paraId="4B8D6D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r>
      <w:tr w14:paraId="0BF9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90" w:hRule="atLeast"/>
        </w:trPr>
        <w:tc>
          <w:tcPr>
            <w:tcW w:w="701" w:type="dxa"/>
            <w:shd w:val="clear" w:color="auto" w:fill="auto"/>
            <w:noWrap/>
            <w:vAlign w:val="center"/>
          </w:tcPr>
          <w:p w14:paraId="67C113F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w:t>
            </w:r>
          </w:p>
        </w:tc>
        <w:tc>
          <w:tcPr>
            <w:tcW w:w="1380" w:type="dxa"/>
            <w:shd w:val="clear" w:color="auto" w:fill="auto"/>
            <w:noWrap/>
            <w:vAlign w:val="center"/>
          </w:tcPr>
          <w:p w14:paraId="22694F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绿化员工作服上衣（夏）</w:t>
            </w:r>
          </w:p>
        </w:tc>
        <w:tc>
          <w:tcPr>
            <w:tcW w:w="4054" w:type="dxa"/>
            <w:shd w:val="clear" w:color="auto" w:fill="auto"/>
            <w:vAlign w:val="center"/>
          </w:tcPr>
          <w:p w14:paraId="11E97714">
            <w:pPr>
              <w:keepNext w:val="0"/>
              <w:keepLines w:val="0"/>
              <w:widowControl/>
              <w:numPr>
                <w:ilvl w:val="0"/>
                <w:numId w:val="3"/>
              </w:numPr>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面料：速干防静电面料 65%聚酯纤维 20%莱特纤维 15%天丝棉</w:t>
            </w:r>
          </w:p>
          <w:p w14:paraId="68F726E3">
            <w:pPr>
              <w:keepNext w:val="0"/>
              <w:keepLines w:val="0"/>
              <w:widowControl/>
              <w:numPr>
                <w:ilvl w:val="0"/>
                <w:numId w:val="3"/>
              </w:numPr>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2.颜色：灰湖蓝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3.尺码：165、170、175、180、185</w:t>
            </w:r>
          </w:p>
        </w:tc>
        <w:tc>
          <w:tcPr>
            <w:tcW w:w="530" w:type="dxa"/>
            <w:shd w:val="clear" w:color="auto" w:fill="auto"/>
            <w:noWrap/>
            <w:vAlign w:val="center"/>
          </w:tcPr>
          <w:p w14:paraId="06D5C2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4C4C9C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85090</wp:posOffset>
                  </wp:positionH>
                  <wp:positionV relativeFrom="paragraph">
                    <wp:posOffset>-31115</wp:posOffset>
                  </wp:positionV>
                  <wp:extent cx="1343025" cy="2056765"/>
                  <wp:effectExtent l="0" t="0" r="9525" b="635"/>
                  <wp:wrapNone/>
                  <wp:docPr id="41" name="图片_13"/>
                  <wp:cNvGraphicFramePr/>
                  <a:graphic xmlns:a="http://schemas.openxmlformats.org/drawingml/2006/main">
                    <a:graphicData uri="http://schemas.openxmlformats.org/drawingml/2006/picture">
                      <pic:pic xmlns:pic="http://schemas.openxmlformats.org/drawingml/2006/picture">
                        <pic:nvPicPr>
                          <pic:cNvPr id="41" name="图片_13"/>
                          <pic:cNvPicPr/>
                        </pic:nvPicPr>
                        <pic:blipFill>
                          <a:blip r:embed="rId23"/>
                          <a:stretch>
                            <a:fillRect/>
                          </a:stretch>
                        </pic:blipFill>
                        <pic:spPr>
                          <a:xfrm>
                            <a:off x="0" y="0"/>
                            <a:ext cx="1343025" cy="2056765"/>
                          </a:xfrm>
                          <a:prstGeom prst="rect">
                            <a:avLst/>
                          </a:prstGeom>
                          <a:noFill/>
                          <a:ln>
                            <a:noFill/>
                          </a:ln>
                        </pic:spPr>
                      </pic:pic>
                    </a:graphicData>
                  </a:graphic>
                </wp:anchor>
              </w:drawing>
            </w:r>
          </w:p>
        </w:tc>
        <w:tc>
          <w:tcPr>
            <w:tcW w:w="2190" w:type="dxa"/>
            <w:shd w:val="clear" w:color="auto" w:fill="auto"/>
            <w:vAlign w:val="center"/>
          </w:tcPr>
          <w:p w14:paraId="413468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165、170、175、180、185码</w:t>
            </w:r>
          </w:p>
        </w:tc>
        <w:tc>
          <w:tcPr>
            <w:tcW w:w="1290" w:type="dxa"/>
            <w:shd w:val="clear" w:color="auto" w:fill="auto"/>
            <w:noWrap/>
            <w:vAlign w:val="center"/>
          </w:tcPr>
          <w:p w14:paraId="2EC3005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78.5</w:t>
            </w:r>
          </w:p>
        </w:tc>
        <w:tc>
          <w:tcPr>
            <w:tcW w:w="987" w:type="dxa"/>
            <w:shd w:val="clear" w:color="auto" w:fill="auto"/>
            <w:noWrap/>
            <w:vAlign w:val="center"/>
          </w:tcPr>
          <w:p w14:paraId="15DB2B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1F50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95" w:hRule="atLeast"/>
        </w:trPr>
        <w:tc>
          <w:tcPr>
            <w:tcW w:w="701" w:type="dxa"/>
            <w:shd w:val="clear" w:color="auto" w:fill="auto"/>
            <w:noWrap/>
            <w:vAlign w:val="center"/>
          </w:tcPr>
          <w:p w14:paraId="2017A69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w:t>
            </w:r>
          </w:p>
        </w:tc>
        <w:tc>
          <w:tcPr>
            <w:tcW w:w="1380" w:type="dxa"/>
            <w:shd w:val="clear" w:color="auto" w:fill="auto"/>
            <w:noWrap/>
            <w:vAlign w:val="center"/>
          </w:tcPr>
          <w:p w14:paraId="006170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绿化员工作服长袖</w:t>
            </w:r>
          </w:p>
        </w:tc>
        <w:tc>
          <w:tcPr>
            <w:tcW w:w="4054" w:type="dxa"/>
            <w:shd w:val="clear" w:color="auto" w:fill="auto"/>
            <w:vAlign w:val="center"/>
          </w:tcPr>
          <w:p w14:paraId="1026CC84">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1.面料：涤棉厚纱卡65%聚酯纤维 35%棉 密度125/21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2.颜色：藏青色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3.165、170、175、180、185</w:t>
            </w:r>
          </w:p>
        </w:tc>
        <w:tc>
          <w:tcPr>
            <w:tcW w:w="530" w:type="dxa"/>
            <w:shd w:val="clear" w:color="auto" w:fill="auto"/>
            <w:noWrap/>
            <w:vAlign w:val="center"/>
          </w:tcPr>
          <w:p w14:paraId="5CC6A8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3C76BC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66675</wp:posOffset>
                  </wp:positionH>
                  <wp:positionV relativeFrom="paragraph">
                    <wp:posOffset>24130</wp:posOffset>
                  </wp:positionV>
                  <wp:extent cx="1666875" cy="1509395"/>
                  <wp:effectExtent l="0" t="0" r="9525" b="14605"/>
                  <wp:wrapNone/>
                  <wp:docPr id="30" name="图片_14"/>
                  <wp:cNvGraphicFramePr/>
                  <a:graphic xmlns:a="http://schemas.openxmlformats.org/drawingml/2006/main">
                    <a:graphicData uri="http://schemas.openxmlformats.org/drawingml/2006/picture">
                      <pic:pic xmlns:pic="http://schemas.openxmlformats.org/drawingml/2006/picture">
                        <pic:nvPicPr>
                          <pic:cNvPr id="30" name="图片_14"/>
                          <pic:cNvPicPr/>
                        </pic:nvPicPr>
                        <pic:blipFill>
                          <a:blip r:embed="rId24"/>
                          <a:stretch>
                            <a:fillRect/>
                          </a:stretch>
                        </pic:blipFill>
                        <pic:spPr>
                          <a:xfrm>
                            <a:off x="0" y="0"/>
                            <a:ext cx="1666875" cy="1509395"/>
                          </a:xfrm>
                          <a:prstGeom prst="rect">
                            <a:avLst/>
                          </a:prstGeom>
                          <a:noFill/>
                          <a:ln>
                            <a:noFill/>
                          </a:ln>
                        </pic:spPr>
                      </pic:pic>
                    </a:graphicData>
                  </a:graphic>
                </wp:anchor>
              </w:drawing>
            </w:r>
          </w:p>
        </w:tc>
        <w:tc>
          <w:tcPr>
            <w:tcW w:w="2190" w:type="dxa"/>
            <w:shd w:val="clear" w:color="auto" w:fill="auto"/>
            <w:vAlign w:val="center"/>
          </w:tcPr>
          <w:p w14:paraId="60F898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165、170、175、180、185码</w:t>
            </w:r>
          </w:p>
        </w:tc>
        <w:tc>
          <w:tcPr>
            <w:tcW w:w="1290" w:type="dxa"/>
            <w:shd w:val="clear" w:color="auto" w:fill="auto"/>
            <w:noWrap/>
            <w:vAlign w:val="center"/>
          </w:tcPr>
          <w:p w14:paraId="2701D75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56.5</w:t>
            </w:r>
          </w:p>
        </w:tc>
        <w:tc>
          <w:tcPr>
            <w:tcW w:w="987" w:type="dxa"/>
            <w:shd w:val="clear" w:color="auto" w:fill="auto"/>
            <w:noWrap/>
            <w:vAlign w:val="center"/>
          </w:tcPr>
          <w:p w14:paraId="3CDB0B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r>
      <w:tr w14:paraId="59BF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30" w:hRule="atLeast"/>
        </w:trPr>
        <w:tc>
          <w:tcPr>
            <w:tcW w:w="701" w:type="dxa"/>
            <w:shd w:val="clear" w:color="auto" w:fill="auto"/>
            <w:noWrap/>
            <w:vAlign w:val="center"/>
          </w:tcPr>
          <w:p w14:paraId="35561F1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14</w:t>
            </w:r>
          </w:p>
        </w:tc>
        <w:tc>
          <w:tcPr>
            <w:tcW w:w="1380" w:type="dxa"/>
            <w:shd w:val="clear" w:color="auto" w:fill="auto"/>
            <w:noWrap/>
            <w:vAlign w:val="center"/>
          </w:tcPr>
          <w:p w14:paraId="59F25F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园林反光背心</w:t>
            </w:r>
          </w:p>
        </w:tc>
        <w:tc>
          <w:tcPr>
            <w:tcW w:w="4054" w:type="dxa"/>
            <w:shd w:val="clear" w:color="auto" w:fill="auto"/>
            <w:vAlign w:val="center"/>
          </w:tcPr>
          <w:p w14:paraId="7B5A40F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1.面料：网格聚酯纤维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2.颜色：荧光绿</w:t>
            </w:r>
          </w:p>
        </w:tc>
        <w:tc>
          <w:tcPr>
            <w:tcW w:w="530" w:type="dxa"/>
            <w:shd w:val="clear" w:color="auto" w:fill="auto"/>
            <w:noWrap/>
            <w:vAlign w:val="center"/>
          </w:tcPr>
          <w:p w14:paraId="717C95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216E83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38100</wp:posOffset>
                  </wp:positionH>
                  <wp:positionV relativeFrom="paragraph">
                    <wp:posOffset>26035</wp:posOffset>
                  </wp:positionV>
                  <wp:extent cx="1782445" cy="1410970"/>
                  <wp:effectExtent l="0" t="0" r="8255" b="17780"/>
                  <wp:wrapNone/>
                  <wp:docPr id="32" name="图片_15"/>
                  <wp:cNvGraphicFramePr/>
                  <a:graphic xmlns:a="http://schemas.openxmlformats.org/drawingml/2006/main">
                    <a:graphicData uri="http://schemas.openxmlformats.org/drawingml/2006/picture">
                      <pic:pic xmlns:pic="http://schemas.openxmlformats.org/drawingml/2006/picture">
                        <pic:nvPicPr>
                          <pic:cNvPr id="32" name="图片_15"/>
                          <pic:cNvPicPr/>
                        </pic:nvPicPr>
                        <pic:blipFill>
                          <a:blip r:embed="rId25"/>
                          <a:stretch>
                            <a:fillRect/>
                          </a:stretch>
                        </pic:blipFill>
                        <pic:spPr>
                          <a:xfrm>
                            <a:off x="0" y="0"/>
                            <a:ext cx="1782445" cy="1410970"/>
                          </a:xfrm>
                          <a:prstGeom prst="rect">
                            <a:avLst/>
                          </a:prstGeom>
                          <a:noFill/>
                          <a:ln>
                            <a:noFill/>
                          </a:ln>
                        </pic:spPr>
                      </pic:pic>
                    </a:graphicData>
                  </a:graphic>
                </wp:anchor>
              </w:drawing>
            </w:r>
          </w:p>
        </w:tc>
        <w:tc>
          <w:tcPr>
            <w:tcW w:w="2190" w:type="dxa"/>
            <w:shd w:val="clear" w:color="auto" w:fill="auto"/>
            <w:noWrap/>
            <w:vAlign w:val="center"/>
          </w:tcPr>
          <w:p w14:paraId="08A5F272">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054508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987" w:type="dxa"/>
            <w:shd w:val="clear" w:color="auto" w:fill="auto"/>
            <w:noWrap/>
            <w:vAlign w:val="center"/>
          </w:tcPr>
          <w:p w14:paraId="5570AE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r>
      <w:tr w14:paraId="5CF5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5" w:hRule="atLeast"/>
        </w:trPr>
        <w:tc>
          <w:tcPr>
            <w:tcW w:w="701" w:type="dxa"/>
            <w:shd w:val="clear" w:color="auto" w:fill="auto"/>
            <w:noWrap/>
            <w:vAlign w:val="center"/>
          </w:tcPr>
          <w:p w14:paraId="7FEEB0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15</w:t>
            </w:r>
          </w:p>
        </w:tc>
        <w:tc>
          <w:tcPr>
            <w:tcW w:w="1380" w:type="dxa"/>
            <w:shd w:val="clear" w:color="auto" w:fill="auto"/>
            <w:noWrap/>
            <w:vAlign w:val="center"/>
          </w:tcPr>
          <w:p w14:paraId="20C6F8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水电工服短袖</w:t>
            </w:r>
          </w:p>
        </w:tc>
        <w:tc>
          <w:tcPr>
            <w:tcW w:w="4054" w:type="dxa"/>
            <w:shd w:val="clear" w:color="auto" w:fill="auto"/>
            <w:vAlign w:val="center"/>
          </w:tcPr>
          <w:p w14:paraId="144666C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w:t>
            </w:r>
            <w:r>
              <w:rPr>
                <w:rFonts w:hint="eastAsia" w:ascii="宋体" w:hAnsi="宋体" w:eastAsia="宋体" w:cs="宋体"/>
                <w:i w:val="0"/>
                <w:iCs w:val="0"/>
                <w:color w:val="auto"/>
                <w:kern w:val="0"/>
                <w:sz w:val="21"/>
                <w:szCs w:val="21"/>
                <w:u w:val="none"/>
                <w:lang w:val="en-US" w:eastAsia="zh-CN" w:bidi="ar"/>
              </w:rPr>
              <w:t>临：精细斜涤棉薄纱卡60%棉 40%聚酯纤维、130/70，32/32、克重≧150G</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2.颜色：浅灰色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3.尺码：M、L、XL、2XL、3XL、4XL</w:t>
            </w:r>
          </w:p>
        </w:tc>
        <w:tc>
          <w:tcPr>
            <w:tcW w:w="530" w:type="dxa"/>
            <w:shd w:val="clear" w:color="auto" w:fill="auto"/>
            <w:noWrap/>
            <w:vAlign w:val="center"/>
          </w:tcPr>
          <w:p w14:paraId="29727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4625A5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104775</wp:posOffset>
                  </wp:positionH>
                  <wp:positionV relativeFrom="paragraph">
                    <wp:posOffset>31115</wp:posOffset>
                  </wp:positionV>
                  <wp:extent cx="1267460" cy="1924685"/>
                  <wp:effectExtent l="0" t="0" r="8890" b="18415"/>
                  <wp:wrapNone/>
                  <wp:docPr id="45" name="图片_16"/>
                  <wp:cNvGraphicFramePr/>
                  <a:graphic xmlns:a="http://schemas.openxmlformats.org/drawingml/2006/main">
                    <a:graphicData uri="http://schemas.openxmlformats.org/drawingml/2006/picture">
                      <pic:pic xmlns:pic="http://schemas.openxmlformats.org/drawingml/2006/picture">
                        <pic:nvPicPr>
                          <pic:cNvPr id="45" name="图片_16"/>
                          <pic:cNvPicPr/>
                        </pic:nvPicPr>
                        <pic:blipFill>
                          <a:blip r:embed="rId26"/>
                          <a:stretch>
                            <a:fillRect/>
                          </a:stretch>
                        </pic:blipFill>
                        <pic:spPr>
                          <a:xfrm>
                            <a:off x="0" y="0"/>
                            <a:ext cx="1267460" cy="1924685"/>
                          </a:xfrm>
                          <a:prstGeom prst="rect">
                            <a:avLst/>
                          </a:prstGeom>
                          <a:noFill/>
                          <a:ln>
                            <a:noFill/>
                          </a:ln>
                        </pic:spPr>
                      </pic:pic>
                    </a:graphicData>
                  </a:graphic>
                </wp:anchor>
              </w:drawing>
            </w:r>
          </w:p>
        </w:tc>
        <w:tc>
          <w:tcPr>
            <w:tcW w:w="2190" w:type="dxa"/>
            <w:shd w:val="clear" w:color="auto" w:fill="auto"/>
            <w:vAlign w:val="center"/>
          </w:tcPr>
          <w:p w14:paraId="343D1D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w:t>
            </w:r>
          </w:p>
        </w:tc>
        <w:tc>
          <w:tcPr>
            <w:tcW w:w="1290" w:type="dxa"/>
            <w:shd w:val="clear" w:color="auto" w:fill="auto"/>
            <w:noWrap/>
            <w:vAlign w:val="center"/>
          </w:tcPr>
          <w:p w14:paraId="5C62286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126</w:t>
            </w:r>
          </w:p>
        </w:tc>
        <w:tc>
          <w:tcPr>
            <w:tcW w:w="987" w:type="dxa"/>
            <w:shd w:val="clear" w:color="auto" w:fill="auto"/>
            <w:noWrap/>
            <w:vAlign w:val="center"/>
          </w:tcPr>
          <w:p w14:paraId="4BD8AA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3815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5" w:hRule="atLeast"/>
        </w:trPr>
        <w:tc>
          <w:tcPr>
            <w:tcW w:w="701" w:type="dxa"/>
            <w:shd w:val="clear" w:color="auto" w:fill="auto"/>
            <w:noWrap/>
            <w:vAlign w:val="center"/>
          </w:tcPr>
          <w:p w14:paraId="3FAF4C2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w:t>
            </w:r>
          </w:p>
        </w:tc>
        <w:tc>
          <w:tcPr>
            <w:tcW w:w="1380" w:type="dxa"/>
            <w:shd w:val="clear" w:color="auto" w:fill="auto"/>
            <w:noWrap/>
            <w:vAlign w:val="center"/>
          </w:tcPr>
          <w:p w14:paraId="02E362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水电工服长袖</w:t>
            </w:r>
          </w:p>
        </w:tc>
        <w:tc>
          <w:tcPr>
            <w:tcW w:w="4054" w:type="dxa"/>
            <w:shd w:val="clear" w:color="auto" w:fill="auto"/>
            <w:vAlign w:val="center"/>
          </w:tcPr>
          <w:p w14:paraId="44FD03C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1.面料：涤棉厚纱卡 65%聚酯纤维35%棉 密度125/21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2.颜色：铁灰色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3.尺码：M、L、XL、2XL、3XL、4XL</w:t>
            </w:r>
          </w:p>
        </w:tc>
        <w:tc>
          <w:tcPr>
            <w:tcW w:w="530" w:type="dxa"/>
            <w:shd w:val="clear" w:color="auto" w:fill="auto"/>
            <w:noWrap/>
            <w:vAlign w:val="center"/>
          </w:tcPr>
          <w:p w14:paraId="339025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18D951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152400</wp:posOffset>
                  </wp:positionH>
                  <wp:positionV relativeFrom="paragraph">
                    <wp:posOffset>-2540</wp:posOffset>
                  </wp:positionV>
                  <wp:extent cx="1115060" cy="1931035"/>
                  <wp:effectExtent l="0" t="0" r="8890" b="12065"/>
                  <wp:wrapNone/>
                  <wp:docPr id="33" name="图片_17"/>
                  <wp:cNvGraphicFramePr/>
                  <a:graphic xmlns:a="http://schemas.openxmlformats.org/drawingml/2006/main">
                    <a:graphicData uri="http://schemas.openxmlformats.org/drawingml/2006/picture">
                      <pic:pic xmlns:pic="http://schemas.openxmlformats.org/drawingml/2006/picture">
                        <pic:nvPicPr>
                          <pic:cNvPr id="33" name="图片_17"/>
                          <pic:cNvPicPr/>
                        </pic:nvPicPr>
                        <pic:blipFill>
                          <a:blip r:embed="rId27"/>
                          <a:stretch>
                            <a:fillRect/>
                          </a:stretch>
                        </pic:blipFill>
                        <pic:spPr>
                          <a:xfrm>
                            <a:off x="0" y="0"/>
                            <a:ext cx="1115060" cy="1931035"/>
                          </a:xfrm>
                          <a:prstGeom prst="rect">
                            <a:avLst/>
                          </a:prstGeom>
                          <a:noFill/>
                          <a:ln>
                            <a:noFill/>
                          </a:ln>
                        </pic:spPr>
                      </pic:pic>
                    </a:graphicData>
                  </a:graphic>
                </wp:anchor>
              </w:drawing>
            </w:r>
          </w:p>
        </w:tc>
        <w:tc>
          <w:tcPr>
            <w:tcW w:w="2190" w:type="dxa"/>
            <w:shd w:val="clear" w:color="auto" w:fill="auto"/>
            <w:vAlign w:val="center"/>
          </w:tcPr>
          <w:p w14:paraId="583580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w:t>
            </w:r>
          </w:p>
        </w:tc>
        <w:tc>
          <w:tcPr>
            <w:tcW w:w="1290" w:type="dxa"/>
            <w:shd w:val="clear" w:color="auto" w:fill="auto"/>
            <w:noWrap/>
            <w:vAlign w:val="center"/>
          </w:tcPr>
          <w:p w14:paraId="22375AF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128</w:t>
            </w:r>
          </w:p>
        </w:tc>
        <w:tc>
          <w:tcPr>
            <w:tcW w:w="987" w:type="dxa"/>
            <w:shd w:val="clear" w:color="auto" w:fill="auto"/>
            <w:noWrap/>
            <w:vAlign w:val="center"/>
          </w:tcPr>
          <w:p w14:paraId="07679C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4A27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45" w:hRule="atLeast"/>
        </w:trPr>
        <w:tc>
          <w:tcPr>
            <w:tcW w:w="701" w:type="dxa"/>
            <w:shd w:val="clear" w:color="auto" w:fill="auto"/>
            <w:noWrap/>
            <w:vAlign w:val="center"/>
          </w:tcPr>
          <w:p w14:paraId="0FE2AC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w:t>
            </w:r>
          </w:p>
        </w:tc>
        <w:tc>
          <w:tcPr>
            <w:tcW w:w="1380" w:type="dxa"/>
            <w:shd w:val="clear" w:color="auto" w:fill="auto"/>
            <w:noWrap/>
            <w:vAlign w:val="center"/>
          </w:tcPr>
          <w:p w14:paraId="0615DA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外勤服长袖</w:t>
            </w:r>
          </w:p>
        </w:tc>
        <w:tc>
          <w:tcPr>
            <w:tcW w:w="4054" w:type="dxa"/>
            <w:shd w:val="clear" w:color="auto" w:fill="auto"/>
            <w:vAlign w:val="center"/>
          </w:tcPr>
          <w:p w14:paraId="77C0C4A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1.面料：功能性医护面料厚款85%聚酯纤维 15%棉  密度212*112 防84消毒液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2.颜色：浅灰蓝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3.尺码：S、M、L、XL、2XL、3XL、</w:t>
            </w:r>
          </w:p>
        </w:tc>
        <w:tc>
          <w:tcPr>
            <w:tcW w:w="530" w:type="dxa"/>
            <w:shd w:val="clear" w:color="auto" w:fill="auto"/>
            <w:noWrap/>
            <w:vAlign w:val="center"/>
          </w:tcPr>
          <w:p w14:paraId="4A1B43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82589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95250</wp:posOffset>
                  </wp:positionH>
                  <wp:positionV relativeFrom="paragraph">
                    <wp:posOffset>22860</wp:posOffset>
                  </wp:positionV>
                  <wp:extent cx="1487170" cy="1878965"/>
                  <wp:effectExtent l="0" t="0" r="17780" b="6985"/>
                  <wp:wrapNone/>
                  <wp:docPr id="42" name="图片_18"/>
                  <wp:cNvGraphicFramePr/>
                  <a:graphic xmlns:a="http://schemas.openxmlformats.org/drawingml/2006/main">
                    <a:graphicData uri="http://schemas.openxmlformats.org/drawingml/2006/picture">
                      <pic:pic xmlns:pic="http://schemas.openxmlformats.org/drawingml/2006/picture">
                        <pic:nvPicPr>
                          <pic:cNvPr id="42" name="图片_18"/>
                          <pic:cNvPicPr/>
                        </pic:nvPicPr>
                        <pic:blipFill>
                          <a:blip r:embed="rId28"/>
                          <a:stretch>
                            <a:fillRect/>
                          </a:stretch>
                        </pic:blipFill>
                        <pic:spPr>
                          <a:xfrm>
                            <a:off x="0" y="0"/>
                            <a:ext cx="1487170" cy="1878965"/>
                          </a:xfrm>
                          <a:prstGeom prst="rect">
                            <a:avLst/>
                          </a:prstGeom>
                          <a:noFill/>
                          <a:ln>
                            <a:noFill/>
                          </a:ln>
                        </pic:spPr>
                      </pic:pic>
                    </a:graphicData>
                  </a:graphic>
                </wp:anchor>
              </w:drawing>
            </w:r>
          </w:p>
        </w:tc>
        <w:tc>
          <w:tcPr>
            <w:tcW w:w="2190" w:type="dxa"/>
            <w:shd w:val="clear" w:color="auto" w:fill="auto"/>
            <w:vAlign w:val="center"/>
          </w:tcPr>
          <w:p w14:paraId="2B345B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w:t>
            </w:r>
          </w:p>
        </w:tc>
        <w:tc>
          <w:tcPr>
            <w:tcW w:w="1290" w:type="dxa"/>
            <w:shd w:val="clear" w:color="auto" w:fill="auto"/>
            <w:noWrap/>
            <w:vAlign w:val="center"/>
          </w:tcPr>
          <w:p w14:paraId="288D96B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38</w:t>
            </w:r>
          </w:p>
        </w:tc>
        <w:tc>
          <w:tcPr>
            <w:tcW w:w="987" w:type="dxa"/>
            <w:shd w:val="clear" w:color="auto" w:fill="auto"/>
            <w:noWrap/>
            <w:vAlign w:val="center"/>
          </w:tcPr>
          <w:p w14:paraId="4C74E0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r>
      <w:tr w14:paraId="5EF2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50" w:hRule="atLeast"/>
        </w:trPr>
        <w:tc>
          <w:tcPr>
            <w:tcW w:w="701" w:type="dxa"/>
            <w:shd w:val="clear" w:color="auto" w:fill="auto"/>
            <w:noWrap/>
            <w:vAlign w:val="center"/>
          </w:tcPr>
          <w:p w14:paraId="593BA1A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w:t>
            </w:r>
          </w:p>
        </w:tc>
        <w:tc>
          <w:tcPr>
            <w:tcW w:w="1380" w:type="dxa"/>
            <w:shd w:val="clear" w:color="auto" w:fill="auto"/>
            <w:noWrap/>
            <w:vAlign w:val="center"/>
          </w:tcPr>
          <w:p w14:paraId="584CCB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外勤服短袖</w:t>
            </w:r>
          </w:p>
        </w:tc>
        <w:tc>
          <w:tcPr>
            <w:tcW w:w="4054" w:type="dxa"/>
            <w:shd w:val="clear" w:color="auto" w:fill="auto"/>
            <w:vAlign w:val="center"/>
          </w:tcPr>
          <w:p w14:paraId="0E681E71">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1.面料：功能性医护面料薄款85%聚酯纤维 15%棉  密度212*112 防84消毒液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2.颜色：浅灰蓝</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3.尺码：S、M、L、XL、2XL、3XL、</w:t>
            </w:r>
          </w:p>
        </w:tc>
        <w:tc>
          <w:tcPr>
            <w:tcW w:w="530" w:type="dxa"/>
            <w:shd w:val="clear" w:color="auto" w:fill="auto"/>
            <w:noWrap/>
            <w:vAlign w:val="center"/>
          </w:tcPr>
          <w:p w14:paraId="7CBADE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01890F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85725</wp:posOffset>
                  </wp:positionH>
                  <wp:positionV relativeFrom="paragraph">
                    <wp:posOffset>-3810</wp:posOffset>
                  </wp:positionV>
                  <wp:extent cx="1601470" cy="1981835"/>
                  <wp:effectExtent l="0" t="0" r="17780" b="18415"/>
                  <wp:wrapNone/>
                  <wp:docPr id="40" name="图片_19"/>
                  <wp:cNvGraphicFramePr/>
                  <a:graphic xmlns:a="http://schemas.openxmlformats.org/drawingml/2006/main">
                    <a:graphicData uri="http://schemas.openxmlformats.org/drawingml/2006/picture">
                      <pic:pic xmlns:pic="http://schemas.openxmlformats.org/drawingml/2006/picture">
                        <pic:nvPicPr>
                          <pic:cNvPr id="40" name="图片_19"/>
                          <pic:cNvPicPr/>
                        </pic:nvPicPr>
                        <pic:blipFill>
                          <a:blip r:embed="rId29"/>
                          <a:stretch>
                            <a:fillRect/>
                          </a:stretch>
                        </pic:blipFill>
                        <pic:spPr>
                          <a:xfrm>
                            <a:off x="0" y="0"/>
                            <a:ext cx="1601470" cy="1981835"/>
                          </a:xfrm>
                          <a:prstGeom prst="rect">
                            <a:avLst/>
                          </a:prstGeom>
                          <a:noFill/>
                          <a:ln>
                            <a:noFill/>
                          </a:ln>
                        </pic:spPr>
                      </pic:pic>
                    </a:graphicData>
                  </a:graphic>
                </wp:anchor>
              </w:drawing>
            </w:r>
          </w:p>
        </w:tc>
        <w:tc>
          <w:tcPr>
            <w:tcW w:w="2190" w:type="dxa"/>
            <w:shd w:val="clear" w:color="auto" w:fill="auto"/>
            <w:vAlign w:val="center"/>
          </w:tcPr>
          <w:p w14:paraId="66F539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w:t>
            </w:r>
          </w:p>
        </w:tc>
        <w:tc>
          <w:tcPr>
            <w:tcW w:w="1290" w:type="dxa"/>
            <w:shd w:val="clear" w:color="auto" w:fill="auto"/>
            <w:noWrap/>
            <w:vAlign w:val="center"/>
          </w:tcPr>
          <w:p w14:paraId="248A47B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35</w:t>
            </w:r>
          </w:p>
        </w:tc>
        <w:tc>
          <w:tcPr>
            <w:tcW w:w="987" w:type="dxa"/>
            <w:shd w:val="clear" w:color="auto" w:fill="auto"/>
            <w:noWrap/>
            <w:vAlign w:val="center"/>
          </w:tcPr>
          <w:p w14:paraId="2DAA4D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r>
      <w:tr w14:paraId="51F8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80" w:hRule="atLeast"/>
        </w:trPr>
        <w:tc>
          <w:tcPr>
            <w:tcW w:w="701" w:type="dxa"/>
            <w:shd w:val="clear" w:color="auto" w:fill="auto"/>
            <w:noWrap/>
            <w:vAlign w:val="center"/>
          </w:tcPr>
          <w:p w14:paraId="451980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w:t>
            </w:r>
          </w:p>
        </w:tc>
        <w:tc>
          <w:tcPr>
            <w:tcW w:w="1380" w:type="dxa"/>
            <w:shd w:val="clear" w:color="auto" w:fill="auto"/>
            <w:noWrap/>
            <w:vAlign w:val="center"/>
          </w:tcPr>
          <w:p w14:paraId="1149BE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女士西装上衣</w:t>
            </w:r>
          </w:p>
        </w:tc>
        <w:tc>
          <w:tcPr>
            <w:tcW w:w="4054" w:type="dxa"/>
            <w:shd w:val="clear" w:color="auto" w:fill="auto"/>
            <w:vAlign w:val="center"/>
          </w:tcPr>
          <w:p w14:paraId="7C405F0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1.面料：仿毛贡丝锦75%聚酯纤维 25%莱特纤维、克重≧380克。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2.颜色：黑色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3.尺寸：M、L、XL、2XL、3XL、4XL、5XL</w:t>
            </w:r>
          </w:p>
        </w:tc>
        <w:tc>
          <w:tcPr>
            <w:tcW w:w="530" w:type="dxa"/>
            <w:shd w:val="clear" w:color="auto" w:fill="auto"/>
            <w:noWrap/>
            <w:vAlign w:val="center"/>
          </w:tcPr>
          <w:p w14:paraId="6D1157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956BD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38100</wp:posOffset>
                  </wp:positionH>
                  <wp:positionV relativeFrom="paragraph">
                    <wp:posOffset>8890</wp:posOffset>
                  </wp:positionV>
                  <wp:extent cx="1782445" cy="1648460"/>
                  <wp:effectExtent l="0" t="0" r="8255" b="8890"/>
                  <wp:wrapNone/>
                  <wp:docPr id="47" name="图片_20"/>
                  <wp:cNvGraphicFramePr/>
                  <a:graphic xmlns:a="http://schemas.openxmlformats.org/drawingml/2006/main">
                    <a:graphicData uri="http://schemas.openxmlformats.org/drawingml/2006/picture">
                      <pic:pic xmlns:pic="http://schemas.openxmlformats.org/drawingml/2006/picture">
                        <pic:nvPicPr>
                          <pic:cNvPr id="47" name="图片_20"/>
                          <pic:cNvPicPr/>
                        </pic:nvPicPr>
                        <pic:blipFill>
                          <a:blip r:embed="rId30"/>
                          <a:stretch>
                            <a:fillRect/>
                          </a:stretch>
                        </pic:blipFill>
                        <pic:spPr>
                          <a:xfrm>
                            <a:off x="0" y="0"/>
                            <a:ext cx="1782445" cy="1648460"/>
                          </a:xfrm>
                          <a:prstGeom prst="rect">
                            <a:avLst/>
                          </a:prstGeom>
                          <a:noFill/>
                          <a:ln>
                            <a:noFill/>
                          </a:ln>
                        </pic:spPr>
                      </pic:pic>
                    </a:graphicData>
                  </a:graphic>
                </wp:anchor>
              </w:drawing>
            </w:r>
          </w:p>
        </w:tc>
        <w:tc>
          <w:tcPr>
            <w:tcW w:w="2190" w:type="dxa"/>
            <w:shd w:val="clear" w:color="auto" w:fill="auto"/>
            <w:vAlign w:val="center"/>
          </w:tcPr>
          <w:p w14:paraId="307F30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M、L、XL、2XL、3XL、4XL、5XL</w:t>
            </w:r>
          </w:p>
        </w:tc>
        <w:tc>
          <w:tcPr>
            <w:tcW w:w="1290" w:type="dxa"/>
            <w:shd w:val="clear" w:color="auto" w:fill="auto"/>
            <w:noWrap/>
            <w:vAlign w:val="center"/>
          </w:tcPr>
          <w:p w14:paraId="28BD407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88</w:t>
            </w:r>
          </w:p>
        </w:tc>
        <w:tc>
          <w:tcPr>
            <w:tcW w:w="987" w:type="dxa"/>
            <w:shd w:val="clear" w:color="auto" w:fill="auto"/>
            <w:noWrap/>
            <w:vAlign w:val="center"/>
          </w:tcPr>
          <w:p w14:paraId="59321D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299C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40" w:hRule="atLeast"/>
        </w:trPr>
        <w:tc>
          <w:tcPr>
            <w:tcW w:w="701" w:type="dxa"/>
            <w:shd w:val="clear" w:color="auto" w:fill="auto"/>
            <w:noWrap/>
            <w:vAlign w:val="center"/>
          </w:tcPr>
          <w:p w14:paraId="34B9DF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w:t>
            </w:r>
          </w:p>
        </w:tc>
        <w:tc>
          <w:tcPr>
            <w:tcW w:w="1380" w:type="dxa"/>
            <w:shd w:val="clear" w:color="auto" w:fill="auto"/>
            <w:noWrap/>
            <w:vAlign w:val="center"/>
          </w:tcPr>
          <w:p w14:paraId="2F38DE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女士西裤春秋</w:t>
            </w:r>
          </w:p>
        </w:tc>
        <w:tc>
          <w:tcPr>
            <w:tcW w:w="4054" w:type="dxa"/>
            <w:shd w:val="clear" w:color="auto" w:fill="auto"/>
            <w:vAlign w:val="center"/>
          </w:tcPr>
          <w:p w14:paraId="49B6D40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1.面料：仿毛贡丝锦75%聚酯纤维 25%莱特纤维、克重≧380克。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2.颜色：黑色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3.尺寸：S、M、L、XL、2XL、3XL、4XL、5XL</w:t>
            </w:r>
          </w:p>
        </w:tc>
        <w:tc>
          <w:tcPr>
            <w:tcW w:w="530" w:type="dxa"/>
            <w:shd w:val="clear" w:color="auto" w:fill="auto"/>
            <w:noWrap/>
            <w:vAlign w:val="center"/>
          </w:tcPr>
          <w:p w14:paraId="78884E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6C3B8A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47625</wp:posOffset>
                  </wp:positionH>
                  <wp:positionV relativeFrom="paragraph">
                    <wp:posOffset>-8890</wp:posOffset>
                  </wp:positionV>
                  <wp:extent cx="1710055" cy="2063115"/>
                  <wp:effectExtent l="0" t="0" r="4445" b="13335"/>
                  <wp:wrapNone/>
                  <wp:docPr id="35" name="图片_21"/>
                  <wp:cNvGraphicFramePr/>
                  <a:graphic xmlns:a="http://schemas.openxmlformats.org/drawingml/2006/main">
                    <a:graphicData uri="http://schemas.openxmlformats.org/drawingml/2006/picture">
                      <pic:pic xmlns:pic="http://schemas.openxmlformats.org/drawingml/2006/picture">
                        <pic:nvPicPr>
                          <pic:cNvPr id="35" name="图片_21"/>
                          <pic:cNvPicPr/>
                        </pic:nvPicPr>
                        <pic:blipFill>
                          <a:blip r:embed="rId31"/>
                          <a:stretch>
                            <a:fillRect/>
                          </a:stretch>
                        </pic:blipFill>
                        <pic:spPr>
                          <a:xfrm>
                            <a:off x="0" y="0"/>
                            <a:ext cx="1710055" cy="2063115"/>
                          </a:xfrm>
                          <a:prstGeom prst="rect">
                            <a:avLst/>
                          </a:prstGeom>
                          <a:noFill/>
                          <a:ln>
                            <a:noFill/>
                          </a:ln>
                        </pic:spPr>
                      </pic:pic>
                    </a:graphicData>
                  </a:graphic>
                </wp:anchor>
              </w:drawing>
            </w:r>
          </w:p>
        </w:tc>
        <w:tc>
          <w:tcPr>
            <w:tcW w:w="2190" w:type="dxa"/>
            <w:shd w:val="clear" w:color="auto" w:fill="auto"/>
            <w:vAlign w:val="center"/>
          </w:tcPr>
          <w:p w14:paraId="4605F5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S、M、L、XL、2XL、3XL4XL、5XL</w:t>
            </w:r>
          </w:p>
        </w:tc>
        <w:tc>
          <w:tcPr>
            <w:tcW w:w="1290" w:type="dxa"/>
            <w:shd w:val="clear" w:color="auto" w:fill="auto"/>
            <w:noWrap/>
            <w:vAlign w:val="center"/>
          </w:tcPr>
          <w:p w14:paraId="58DE738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41</w:t>
            </w:r>
          </w:p>
        </w:tc>
        <w:tc>
          <w:tcPr>
            <w:tcW w:w="987" w:type="dxa"/>
            <w:shd w:val="clear" w:color="auto" w:fill="auto"/>
            <w:noWrap/>
            <w:vAlign w:val="center"/>
          </w:tcPr>
          <w:p w14:paraId="3A4502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580F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42" w:hRule="atLeast"/>
        </w:trPr>
        <w:tc>
          <w:tcPr>
            <w:tcW w:w="701" w:type="dxa"/>
            <w:shd w:val="clear" w:color="auto" w:fill="auto"/>
            <w:noWrap/>
            <w:vAlign w:val="center"/>
          </w:tcPr>
          <w:p w14:paraId="7F91369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w:t>
            </w:r>
          </w:p>
        </w:tc>
        <w:tc>
          <w:tcPr>
            <w:tcW w:w="1380" w:type="dxa"/>
            <w:shd w:val="clear" w:color="auto" w:fill="auto"/>
            <w:noWrap/>
            <w:vAlign w:val="center"/>
          </w:tcPr>
          <w:p w14:paraId="3C936B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女士衬衣短袖</w:t>
            </w:r>
          </w:p>
        </w:tc>
        <w:tc>
          <w:tcPr>
            <w:tcW w:w="4054" w:type="dxa"/>
            <w:shd w:val="clear" w:color="auto" w:fill="auto"/>
            <w:vAlign w:val="center"/>
          </w:tcPr>
          <w:p w14:paraId="7CCD965E">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1.面料：T/C65/35、133/72、45/45、含棉60%、纤维40%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3.尺码：35/ 36/ 37/ 38/ 39/40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41/42</w:t>
            </w:r>
          </w:p>
        </w:tc>
        <w:tc>
          <w:tcPr>
            <w:tcW w:w="530" w:type="dxa"/>
            <w:shd w:val="clear" w:color="auto" w:fill="auto"/>
            <w:noWrap/>
            <w:vAlign w:val="center"/>
          </w:tcPr>
          <w:p w14:paraId="28CC4C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6E281A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76200</wp:posOffset>
                  </wp:positionH>
                  <wp:positionV relativeFrom="paragraph">
                    <wp:posOffset>-6985</wp:posOffset>
                  </wp:positionV>
                  <wp:extent cx="1419225" cy="1375410"/>
                  <wp:effectExtent l="0" t="0" r="9525" b="15240"/>
                  <wp:wrapNone/>
                  <wp:docPr id="36" name="图片_22"/>
                  <wp:cNvGraphicFramePr/>
                  <a:graphic xmlns:a="http://schemas.openxmlformats.org/drawingml/2006/main">
                    <a:graphicData uri="http://schemas.openxmlformats.org/drawingml/2006/picture">
                      <pic:pic xmlns:pic="http://schemas.openxmlformats.org/drawingml/2006/picture">
                        <pic:nvPicPr>
                          <pic:cNvPr id="36" name="图片_22"/>
                          <pic:cNvPicPr/>
                        </pic:nvPicPr>
                        <pic:blipFill>
                          <a:blip r:embed="rId32"/>
                          <a:stretch>
                            <a:fillRect/>
                          </a:stretch>
                        </pic:blipFill>
                        <pic:spPr>
                          <a:xfrm>
                            <a:off x="0" y="0"/>
                            <a:ext cx="1419225" cy="1375410"/>
                          </a:xfrm>
                          <a:prstGeom prst="rect">
                            <a:avLst/>
                          </a:prstGeom>
                          <a:noFill/>
                          <a:ln>
                            <a:noFill/>
                          </a:ln>
                        </pic:spPr>
                      </pic:pic>
                    </a:graphicData>
                  </a:graphic>
                </wp:anchor>
              </w:drawing>
            </w:r>
          </w:p>
        </w:tc>
        <w:tc>
          <w:tcPr>
            <w:tcW w:w="2190" w:type="dxa"/>
            <w:shd w:val="clear" w:color="auto" w:fill="auto"/>
            <w:noWrap/>
            <w:vAlign w:val="center"/>
          </w:tcPr>
          <w:p w14:paraId="2296AF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35/36/37/38/39/40/41/42/43/44</w:t>
            </w:r>
          </w:p>
        </w:tc>
        <w:tc>
          <w:tcPr>
            <w:tcW w:w="1290" w:type="dxa"/>
            <w:shd w:val="clear" w:color="auto" w:fill="auto"/>
            <w:noWrap/>
            <w:vAlign w:val="center"/>
          </w:tcPr>
          <w:p w14:paraId="1689893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38</w:t>
            </w:r>
          </w:p>
        </w:tc>
        <w:tc>
          <w:tcPr>
            <w:tcW w:w="987" w:type="dxa"/>
            <w:shd w:val="clear" w:color="auto" w:fill="auto"/>
            <w:noWrap/>
            <w:vAlign w:val="center"/>
          </w:tcPr>
          <w:p w14:paraId="30AAE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r>
      <w:tr w14:paraId="0F03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80" w:hRule="atLeast"/>
        </w:trPr>
        <w:tc>
          <w:tcPr>
            <w:tcW w:w="701" w:type="dxa"/>
            <w:shd w:val="clear" w:color="auto" w:fill="auto"/>
            <w:noWrap/>
            <w:vAlign w:val="center"/>
          </w:tcPr>
          <w:p w14:paraId="4635FB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22</w:t>
            </w:r>
          </w:p>
        </w:tc>
        <w:tc>
          <w:tcPr>
            <w:tcW w:w="1380" w:type="dxa"/>
            <w:shd w:val="clear" w:color="auto" w:fill="auto"/>
            <w:noWrap/>
            <w:vAlign w:val="center"/>
          </w:tcPr>
          <w:p w14:paraId="755697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女士衬衣长袖</w:t>
            </w:r>
          </w:p>
        </w:tc>
        <w:tc>
          <w:tcPr>
            <w:tcW w:w="4054" w:type="dxa"/>
            <w:shd w:val="clear" w:color="auto" w:fill="auto"/>
            <w:vAlign w:val="center"/>
          </w:tcPr>
          <w:p w14:paraId="7C58EF5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1.面料：T/C棉65%聚酯纤维35%棉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3.尺码：35/ 36/ 37/ 38/ 39/40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41/42/43/44</w:t>
            </w:r>
          </w:p>
        </w:tc>
        <w:tc>
          <w:tcPr>
            <w:tcW w:w="530" w:type="dxa"/>
            <w:shd w:val="clear" w:color="auto" w:fill="auto"/>
            <w:noWrap/>
            <w:vAlign w:val="center"/>
          </w:tcPr>
          <w:p w14:paraId="216D42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1EEEC8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38100</wp:posOffset>
                  </wp:positionH>
                  <wp:positionV relativeFrom="paragraph">
                    <wp:posOffset>8890</wp:posOffset>
                  </wp:positionV>
                  <wp:extent cx="1457960" cy="1282700"/>
                  <wp:effectExtent l="0" t="0" r="8890" b="12700"/>
                  <wp:wrapNone/>
                  <wp:docPr id="37" name="图片_23"/>
                  <wp:cNvGraphicFramePr/>
                  <a:graphic xmlns:a="http://schemas.openxmlformats.org/drawingml/2006/main">
                    <a:graphicData uri="http://schemas.openxmlformats.org/drawingml/2006/picture">
                      <pic:pic xmlns:pic="http://schemas.openxmlformats.org/drawingml/2006/picture">
                        <pic:nvPicPr>
                          <pic:cNvPr id="37" name="图片_23"/>
                          <pic:cNvPicPr/>
                        </pic:nvPicPr>
                        <pic:blipFill>
                          <a:blip r:embed="rId33"/>
                          <a:stretch>
                            <a:fillRect/>
                          </a:stretch>
                        </pic:blipFill>
                        <pic:spPr>
                          <a:xfrm>
                            <a:off x="0" y="0"/>
                            <a:ext cx="1457960" cy="1282700"/>
                          </a:xfrm>
                          <a:prstGeom prst="rect">
                            <a:avLst/>
                          </a:prstGeom>
                          <a:noFill/>
                          <a:ln>
                            <a:noFill/>
                          </a:ln>
                        </pic:spPr>
                      </pic:pic>
                    </a:graphicData>
                  </a:graphic>
                </wp:anchor>
              </w:drawing>
            </w:r>
          </w:p>
        </w:tc>
        <w:tc>
          <w:tcPr>
            <w:tcW w:w="2190" w:type="dxa"/>
            <w:shd w:val="clear" w:color="auto" w:fill="auto"/>
            <w:noWrap/>
            <w:vAlign w:val="center"/>
          </w:tcPr>
          <w:p w14:paraId="6AA910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36/37/38/39/40/41/42/43/44</w:t>
            </w:r>
          </w:p>
        </w:tc>
        <w:tc>
          <w:tcPr>
            <w:tcW w:w="1290" w:type="dxa"/>
            <w:shd w:val="clear" w:color="auto" w:fill="auto"/>
            <w:noWrap/>
            <w:vAlign w:val="center"/>
          </w:tcPr>
          <w:p w14:paraId="697FC5B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38</w:t>
            </w:r>
          </w:p>
        </w:tc>
        <w:tc>
          <w:tcPr>
            <w:tcW w:w="987" w:type="dxa"/>
            <w:shd w:val="clear" w:color="auto" w:fill="auto"/>
            <w:noWrap/>
            <w:vAlign w:val="center"/>
          </w:tcPr>
          <w:p w14:paraId="260BE0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r>
      <w:tr w14:paraId="43E0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00" w:hRule="atLeast"/>
        </w:trPr>
        <w:tc>
          <w:tcPr>
            <w:tcW w:w="701" w:type="dxa"/>
            <w:shd w:val="clear" w:color="auto" w:fill="auto"/>
            <w:noWrap/>
            <w:vAlign w:val="center"/>
          </w:tcPr>
          <w:p w14:paraId="0DEAE05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w:t>
            </w:r>
          </w:p>
        </w:tc>
        <w:tc>
          <w:tcPr>
            <w:tcW w:w="1380" w:type="dxa"/>
            <w:shd w:val="clear" w:color="auto" w:fill="auto"/>
            <w:noWrap/>
            <w:vAlign w:val="center"/>
          </w:tcPr>
          <w:p w14:paraId="1D5A8B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女士呢子大衣</w:t>
            </w:r>
          </w:p>
        </w:tc>
        <w:tc>
          <w:tcPr>
            <w:tcW w:w="4054" w:type="dxa"/>
            <w:shd w:val="clear" w:color="auto" w:fill="auto"/>
            <w:vAlign w:val="center"/>
          </w:tcPr>
          <w:p w14:paraId="098AC6A6">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1.面料：呢子面料50%羊毛 50%聚酯纤维 里料100%聚酯纤维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3.尺码：L、XL、2XL、3XL、4XL、5XL</w:t>
            </w:r>
          </w:p>
        </w:tc>
        <w:tc>
          <w:tcPr>
            <w:tcW w:w="530" w:type="dxa"/>
            <w:shd w:val="clear" w:color="auto" w:fill="auto"/>
            <w:noWrap/>
            <w:vAlign w:val="center"/>
          </w:tcPr>
          <w:p w14:paraId="223A44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5F3B1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47625</wp:posOffset>
                  </wp:positionH>
                  <wp:positionV relativeFrom="paragraph">
                    <wp:posOffset>-635</wp:posOffset>
                  </wp:positionV>
                  <wp:extent cx="1642745" cy="1762760"/>
                  <wp:effectExtent l="0" t="0" r="14605" b="8890"/>
                  <wp:wrapNone/>
                  <wp:docPr id="38" name="图片_24"/>
                  <wp:cNvGraphicFramePr/>
                  <a:graphic xmlns:a="http://schemas.openxmlformats.org/drawingml/2006/main">
                    <a:graphicData uri="http://schemas.openxmlformats.org/drawingml/2006/picture">
                      <pic:pic xmlns:pic="http://schemas.openxmlformats.org/drawingml/2006/picture">
                        <pic:nvPicPr>
                          <pic:cNvPr id="38" name="图片_24"/>
                          <pic:cNvPicPr/>
                        </pic:nvPicPr>
                        <pic:blipFill>
                          <a:blip r:embed="rId34"/>
                          <a:stretch>
                            <a:fillRect/>
                          </a:stretch>
                        </pic:blipFill>
                        <pic:spPr>
                          <a:xfrm>
                            <a:off x="0" y="0"/>
                            <a:ext cx="1642745" cy="1762760"/>
                          </a:xfrm>
                          <a:prstGeom prst="rect">
                            <a:avLst/>
                          </a:prstGeom>
                          <a:noFill/>
                          <a:ln>
                            <a:noFill/>
                          </a:ln>
                        </pic:spPr>
                      </pic:pic>
                    </a:graphicData>
                  </a:graphic>
                </wp:anchor>
              </w:drawing>
            </w:r>
          </w:p>
        </w:tc>
        <w:tc>
          <w:tcPr>
            <w:tcW w:w="2190" w:type="dxa"/>
            <w:shd w:val="clear" w:color="auto" w:fill="auto"/>
            <w:noWrap/>
            <w:vAlign w:val="center"/>
          </w:tcPr>
          <w:p w14:paraId="62895B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L、XL、2XL、3XL、4XL、5XL</w:t>
            </w:r>
          </w:p>
        </w:tc>
        <w:tc>
          <w:tcPr>
            <w:tcW w:w="1290" w:type="dxa"/>
            <w:shd w:val="clear" w:color="auto" w:fill="auto"/>
            <w:noWrap/>
            <w:vAlign w:val="center"/>
          </w:tcPr>
          <w:p w14:paraId="68A8CFB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193</w:t>
            </w:r>
          </w:p>
        </w:tc>
        <w:tc>
          <w:tcPr>
            <w:tcW w:w="987" w:type="dxa"/>
            <w:shd w:val="clear" w:color="auto" w:fill="auto"/>
            <w:noWrap/>
            <w:vAlign w:val="center"/>
          </w:tcPr>
          <w:p w14:paraId="76DCF6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r w14:paraId="578F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5" w:hRule="atLeast"/>
        </w:trPr>
        <w:tc>
          <w:tcPr>
            <w:tcW w:w="701" w:type="dxa"/>
            <w:shd w:val="clear" w:color="auto" w:fill="auto"/>
            <w:noWrap/>
            <w:vAlign w:val="center"/>
          </w:tcPr>
          <w:p w14:paraId="3E2CE4B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24</w:t>
            </w:r>
          </w:p>
        </w:tc>
        <w:tc>
          <w:tcPr>
            <w:tcW w:w="1380" w:type="dxa"/>
            <w:shd w:val="clear" w:color="auto" w:fill="auto"/>
            <w:noWrap/>
            <w:vAlign w:val="center"/>
          </w:tcPr>
          <w:p w14:paraId="4EAA2E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男士衬衣短袖</w:t>
            </w:r>
          </w:p>
        </w:tc>
        <w:tc>
          <w:tcPr>
            <w:tcW w:w="4054" w:type="dxa"/>
            <w:shd w:val="clear" w:color="auto" w:fill="auto"/>
            <w:vAlign w:val="center"/>
          </w:tcPr>
          <w:p w14:paraId="5417FCE5">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1.面料：T/C棉 65%聚酯纤维 35%棉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3.尺码：37/38/39/40/41/42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43/44</w:t>
            </w:r>
          </w:p>
        </w:tc>
        <w:tc>
          <w:tcPr>
            <w:tcW w:w="530" w:type="dxa"/>
            <w:shd w:val="clear" w:color="auto" w:fill="auto"/>
            <w:noWrap/>
            <w:vAlign w:val="center"/>
          </w:tcPr>
          <w:p w14:paraId="4F4560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123B8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104775</wp:posOffset>
                  </wp:positionH>
                  <wp:positionV relativeFrom="paragraph">
                    <wp:posOffset>-1905</wp:posOffset>
                  </wp:positionV>
                  <wp:extent cx="1333500" cy="1556385"/>
                  <wp:effectExtent l="0" t="0" r="0" b="0"/>
                  <wp:wrapNone/>
                  <wp:docPr id="54" name="图片_25"/>
                  <wp:cNvGraphicFramePr/>
                  <a:graphic xmlns:a="http://schemas.openxmlformats.org/drawingml/2006/main">
                    <a:graphicData uri="http://schemas.openxmlformats.org/drawingml/2006/picture">
                      <pic:pic xmlns:pic="http://schemas.openxmlformats.org/drawingml/2006/picture">
                        <pic:nvPicPr>
                          <pic:cNvPr id="54" name="图片_25"/>
                          <pic:cNvPicPr/>
                        </pic:nvPicPr>
                        <pic:blipFill>
                          <a:blip r:embed="rId35"/>
                          <a:srcRect t="4757" b="4867"/>
                          <a:stretch>
                            <a:fillRect/>
                          </a:stretch>
                        </pic:blipFill>
                        <pic:spPr>
                          <a:xfrm>
                            <a:off x="0" y="0"/>
                            <a:ext cx="1333500" cy="1556385"/>
                          </a:xfrm>
                          <a:prstGeom prst="rect">
                            <a:avLst/>
                          </a:prstGeom>
                          <a:noFill/>
                          <a:ln>
                            <a:noFill/>
                          </a:ln>
                        </pic:spPr>
                      </pic:pic>
                    </a:graphicData>
                  </a:graphic>
                </wp:anchor>
              </w:drawing>
            </w:r>
          </w:p>
        </w:tc>
        <w:tc>
          <w:tcPr>
            <w:tcW w:w="2190" w:type="dxa"/>
            <w:shd w:val="clear" w:color="auto" w:fill="auto"/>
            <w:noWrap/>
            <w:vAlign w:val="center"/>
          </w:tcPr>
          <w:p w14:paraId="480968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37/38/39/40/41/42/43/44</w:t>
            </w:r>
          </w:p>
        </w:tc>
        <w:tc>
          <w:tcPr>
            <w:tcW w:w="1290" w:type="dxa"/>
            <w:shd w:val="clear" w:color="auto" w:fill="auto"/>
            <w:noWrap/>
            <w:vAlign w:val="center"/>
          </w:tcPr>
          <w:p w14:paraId="6074F0E0">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37</w:t>
            </w:r>
          </w:p>
        </w:tc>
        <w:tc>
          <w:tcPr>
            <w:tcW w:w="987" w:type="dxa"/>
            <w:shd w:val="clear" w:color="auto" w:fill="auto"/>
            <w:noWrap/>
            <w:vAlign w:val="center"/>
          </w:tcPr>
          <w:p w14:paraId="1990786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24</w:t>
            </w:r>
          </w:p>
        </w:tc>
      </w:tr>
      <w:tr w14:paraId="09DC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70" w:hRule="atLeast"/>
        </w:trPr>
        <w:tc>
          <w:tcPr>
            <w:tcW w:w="701" w:type="dxa"/>
            <w:shd w:val="clear" w:color="auto" w:fill="auto"/>
            <w:noWrap/>
            <w:vAlign w:val="center"/>
          </w:tcPr>
          <w:p w14:paraId="7B220D8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w:t>
            </w:r>
          </w:p>
        </w:tc>
        <w:tc>
          <w:tcPr>
            <w:tcW w:w="1380" w:type="dxa"/>
            <w:shd w:val="clear" w:color="auto" w:fill="auto"/>
            <w:noWrap/>
            <w:vAlign w:val="center"/>
          </w:tcPr>
          <w:p w14:paraId="3F8D50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男士衬衣长袖</w:t>
            </w:r>
          </w:p>
        </w:tc>
        <w:tc>
          <w:tcPr>
            <w:tcW w:w="4054" w:type="dxa"/>
            <w:shd w:val="clear" w:color="auto" w:fill="auto"/>
            <w:vAlign w:val="center"/>
          </w:tcPr>
          <w:p w14:paraId="2704D77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1.面料：T/C棉 65%聚酯纤维 35%棉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2.颜色：浅蓝色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3.尺码：37/38/39/40/41/42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43/44/45</w:t>
            </w:r>
          </w:p>
        </w:tc>
        <w:tc>
          <w:tcPr>
            <w:tcW w:w="530" w:type="dxa"/>
            <w:shd w:val="clear" w:color="auto" w:fill="auto"/>
            <w:noWrap/>
            <w:vAlign w:val="center"/>
          </w:tcPr>
          <w:p w14:paraId="4C9943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45C9B5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219075</wp:posOffset>
                  </wp:positionH>
                  <wp:positionV relativeFrom="paragraph">
                    <wp:posOffset>8255</wp:posOffset>
                  </wp:positionV>
                  <wp:extent cx="1333500" cy="1604645"/>
                  <wp:effectExtent l="0" t="0" r="0" b="0"/>
                  <wp:wrapNone/>
                  <wp:docPr id="52" name="图片_26"/>
                  <wp:cNvGraphicFramePr/>
                  <a:graphic xmlns:a="http://schemas.openxmlformats.org/drawingml/2006/main">
                    <a:graphicData uri="http://schemas.openxmlformats.org/drawingml/2006/picture">
                      <pic:pic xmlns:pic="http://schemas.openxmlformats.org/drawingml/2006/picture">
                        <pic:nvPicPr>
                          <pic:cNvPr id="52" name="图片_26"/>
                          <pic:cNvPicPr/>
                        </pic:nvPicPr>
                        <pic:blipFill>
                          <a:blip r:embed="rId35"/>
                          <a:srcRect t="3355" b="3466"/>
                          <a:stretch>
                            <a:fillRect/>
                          </a:stretch>
                        </pic:blipFill>
                        <pic:spPr>
                          <a:xfrm>
                            <a:off x="0" y="0"/>
                            <a:ext cx="1333500" cy="1604645"/>
                          </a:xfrm>
                          <a:prstGeom prst="rect">
                            <a:avLst/>
                          </a:prstGeom>
                          <a:noFill/>
                          <a:ln>
                            <a:noFill/>
                          </a:ln>
                        </pic:spPr>
                      </pic:pic>
                    </a:graphicData>
                  </a:graphic>
                </wp:anchor>
              </w:drawing>
            </w:r>
          </w:p>
        </w:tc>
        <w:tc>
          <w:tcPr>
            <w:tcW w:w="2190" w:type="dxa"/>
            <w:shd w:val="clear" w:color="auto" w:fill="auto"/>
            <w:noWrap/>
            <w:vAlign w:val="center"/>
          </w:tcPr>
          <w:p w14:paraId="4B7FBA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37/38/39/40/41/42/43/44/45</w:t>
            </w:r>
          </w:p>
        </w:tc>
        <w:tc>
          <w:tcPr>
            <w:tcW w:w="1290" w:type="dxa"/>
            <w:shd w:val="clear" w:color="auto" w:fill="auto"/>
            <w:noWrap/>
            <w:vAlign w:val="center"/>
          </w:tcPr>
          <w:p w14:paraId="59F9C0E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37</w:t>
            </w:r>
          </w:p>
        </w:tc>
        <w:tc>
          <w:tcPr>
            <w:tcW w:w="987" w:type="dxa"/>
            <w:shd w:val="clear" w:color="auto" w:fill="auto"/>
            <w:noWrap/>
            <w:vAlign w:val="center"/>
          </w:tcPr>
          <w:p w14:paraId="28230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r>
      <w:tr w14:paraId="7613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50" w:hRule="atLeast"/>
        </w:trPr>
        <w:tc>
          <w:tcPr>
            <w:tcW w:w="701" w:type="dxa"/>
            <w:shd w:val="clear" w:color="auto" w:fill="auto"/>
            <w:noWrap/>
            <w:vAlign w:val="center"/>
          </w:tcPr>
          <w:p w14:paraId="75BC371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26</w:t>
            </w:r>
          </w:p>
        </w:tc>
        <w:tc>
          <w:tcPr>
            <w:tcW w:w="1380" w:type="dxa"/>
            <w:shd w:val="clear" w:color="auto" w:fill="auto"/>
            <w:noWrap/>
            <w:vAlign w:val="center"/>
          </w:tcPr>
          <w:p w14:paraId="4D3EB1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男士西装套装</w:t>
            </w:r>
          </w:p>
        </w:tc>
        <w:tc>
          <w:tcPr>
            <w:tcW w:w="4054" w:type="dxa"/>
            <w:shd w:val="clear" w:color="auto" w:fill="auto"/>
            <w:vAlign w:val="center"/>
          </w:tcPr>
          <w:p w14:paraId="721C0F59">
            <w:pPr>
              <w:keepNext w:val="0"/>
              <w:keepLines w:val="0"/>
              <w:widowControl/>
              <w:numPr>
                <w:ilvl w:val="0"/>
                <w:numId w:val="4"/>
              </w:numPr>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面料：T/R 65%聚酯纤维 35%粘胶</w:t>
            </w:r>
          </w:p>
          <w:p w14:paraId="61713CEF">
            <w:pPr>
              <w:keepNext w:val="0"/>
              <w:keepLines w:val="0"/>
              <w:widowControl/>
              <w:numPr>
                <w:ilvl w:val="0"/>
                <w:numId w:val="0"/>
              </w:numPr>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克重≧320克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2.颜色：黑色</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3.尺寸：165、170、175、180、185</w:t>
            </w:r>
          </w:p>
        </w:tc>
        <w:tc>
          <w:tcPr>
            <w:tcW w:w="530" w:type="dxa"/>
            <w:shd w:val="clear" w:color="auto" w:fill="auto"/>
            <w:noWrap/>
            <w:vAlign w:val="center"/>
          </w:tcPr>
          <w:p w14:paraId="67EAEC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406A93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57150</wp:posOffset>
                  </wp:positionH>
                  <wp:positionV relativeFrom="paragraph">
                    <wp:posOffset>23495</wp:posOffset>
                  </wp:positionV>
                  <wp:extent cx="1848485" cy="1891030"/>
                  <wp:effectExtent l="0" t="0" r="18415" b="13970"/>
                  <wp:wrapNone/>
                  <wp:docPr id="53" name="图片_27"/>
                  <wp:cNvGraphicFramePr/>
                  <a:graphic xmlns:a="http://schemas.openxmlformats.org/drawingml/2006/main">
                    <a:graphicData uri="http://schemas.openxmlformats.org/drawingml/2006/picture">
                      <pic:pic xmlns:pic="http://schemas.openxmlformats.org/drawingml/2006/picture">
                        <pic:nvPicPr>
                          <pic:cNvPr id="53" name="图片_27"/>
                          <pic:cNvPicPr/>
                        </pic:nvPicPr>
                        <pic:blipFill>
                          <a:blip r:embed="rId36"/>
                          <a:stretch>
                            <a:fillRect/>
                          </a:stretch>
                        </pic:blipFill>
                        <pic:spPr>
                          <a:xfrm>
                            <a:off x="0" y="0"/>
                            <a:ext cx="1848485" cy="1891030"/>
                          </a:xfrm>
                          <a:prstGeom prst="rect">
                            <a:avLst/>
                          </a:prstGeom>
                          <a:noFill/>
                          <a:ln>
                            <a:noFill/>
                          </a:ln>
                        </pic:spPr>
                      </pic:pic>
                    </a:graphicData>
                  </a:graphic>
                </wp:anchor>
              </w:drawing>
            </w:r>
          </w:p>
        </w:tc>
        <w:tc>
          <w:tcPr>
            <w:tcW w:w="2190" w:type="dxa"/>
            <w:shd w:val="clear" w:color="auto" w:fill="auto"/>
            <w:noWrap/>
            <w:vAlign w:val="center"/>
          </w:tcPr>
          <w:p w14:paraId="03ADCF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165、170、175、180、185码</w:t>
            </w:r>
          </w:p>
        </w:tc>
        <w:tc>
          <w:tcPr>
            <w:tcW w:w="1290" w:type="dxa"/>
            <w:shd w:val="clear" w:color="auto" w:fill="auto"/>
            <w:noWrap/>
            <w:vAlign w:val="center"/>
          </w:tcPr>
          <w:p w14:paraId="5B900F6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140</w:t>
            </w:r>
          </w:p>
        </w:tc>
        <w:tc>
          <w:tcPr>
            <w:tcW w:w="987" w:type="dxa"/>
            <w:shd w:val="clear" w:color="auto" w:fill="auto"/>
            <w:noWrap/>
            <w:vAlign w:val="center"/>
          </w:tcPr>
          <w:p w14:paraId="7AD277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14:paraId="7E04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20" w:hRule="atLeast"/>
        </w:trPr>
        <w:tc>
          <w:tcPr>
            <w:tcW w:w="701" w:type="dxa"/>
            <w:shd w:val="clear" w:color="auto" w:fill="auto"/>
            <w:noWrap/>
            <w:vAlign w:val="center"/>
          </w:tcPr>
          <w:p w14:paraId="3A31145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27</w:t>
            </w:r>
          </w:p>
        </w:tc>
        <w:tc>
          <w:tcPr>
            <w:tcW w:w="1380" w:type="dxa"/>
            <w:shd w:val="clear" w:color="auto" w:fill="auto"/>
            <w:noWrap/>
            <w:vAlign w:val="center"/>
          </w:tcPr>
          <w:p w14:paraId="5887A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客服套装定制</w:t>
            </w:r>
          </w:p>
        </w:tc>
        <w:tc>
          <w:tcPr>
            <w:tcW w:w="4054" w:type="dxa"/>
            <w:shd w:val="clear" w:color="auto" w:fill="auto"/>
            <w:vAlign w:val="center"/>
          </w:tcPr>
          <w:p w14:paraId="2D55364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1.面料：衬衣：65%棉 35%聚酯纤维 背心/裙子：T/R面料、克重320克</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2.颜色：衬衣：浅蓝色 背心/裙子藏青色条纹</w:t>
            </w:r>
          </w:p>
        </w:tc>
        <w:tc>
          <w:tcPr>
            <w:tcW w:w="530" w:type="dxa"/>
            <w:shd w:val="clear" w:color="auto" w:fill="auto"/>
            <w:noWrap/>
            <w:vAlign w:val="center"/>
          </w:tcPr>
          <w:p w14:paraId="47FD27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486" w:type="dxa"/>
            <w:shd w:val="clear" w:color="auto" w:fill="auto"/>
            <w:noWrap/>
            <w:vAlign w:val="center"/>
          </w:tcPr>
          <w:p w14:paraId="544848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1162050</wp:posOffset>
                  </wp:positionH>
                  <wp:positionV relativeFrom="paragraph">
                    <wp:posOffset>236855</wp:posOffset>
                  </wp:positionV>
                  <wp:extent cx="979170" cy="1483995"/>
                  <wp:effectExtent l="0" t="0" r="11430" b="1905"/>
                  <wp:wrapNone/>
                  <wp:docPr id="56" name="图片_29"/>
                  <wp:cNvGraphicFramePr/>
                  <a:graphic xmlns:a="http://schemas.openxmlformats.org/drawingml/2006/main">
                    <a:graphicData uri="http://schemas.openxmlformats.org/drawingml/2006/picture">
                      <pic:pic xmlns:pic="http://schemas.openxmlformats.org/drawingml/2006/picture">
                        <pic:nvPicPr>
                          <pic:cNvPr id="56" name="图片_29"/>
                          <pic:cNvPicPr/>
                        </pic:nvPicPr>
                        <pic:blipFill>
                          <a:blip r:embed="rId37"/>
                          <a:stretch>
                            <a:fillRect/>
                          </a:stretch>
                        </pic:blipFill>
                        <pic:spPr>
                          <a:xfrm>
                            <a:off x="0" y="0"/>
                            <a:ext cx="979170" cy="148399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-27305</wp:posOffset>
                  </wp:positionH>
                  <wp:positionV relativeFrom="paragraph">
                    <wp:posOffset>238760</wp:posOffset>
                  </wp:positionV>
                  <wp:extent cx="1172845" cy="1438275"/>
                  <wp:effectExtent l="0" t="0" r="8255" b="9525"/>
                  <wp:wrapNone/>
                  <wp:docPr id="55" name="图片_28"/>
                  <wp:cNvGraphicFramePr/>
                  <a:graphic xmlns:a="http://schemas.openxmlformats.org/drawingml/2006/main">
                    <a:graphicData uri="http://schemas.openxmlformats.org/drawingml/2006/picture">
                      <pic:pic xmlns:pic="http://schemas.openxmlformats.org/drawingml/2006/picture">
                        <pic:nvPicPr>
                          <pic:cNvPr id="55" name="图片_28"/>
                          <pic:cNvPicPr/>
                        </pic:nvPicPr>
                        <pic:blipFill>
                          <a:blip r:embed="rId38"/>
                          <a:stretch>
                            <a:fillRect/>
                          </a:stretch>
                        </pic:blipFill>
                        <pic:spPr>
                          <a:xfrm>
                            <a:off x="0" y="0"/>
                            <a:ext cx="1172845" cy="1438275"/>
                          </a:xfrm>
                          <a:prstGeom prst="rect">
                            <a:avLst/>
                          </a:prstGeom>
                          <a:noFill/>
                          <a:ln>
                            <a:noFill/>
                          </a:ln>
                        </pic:spPr>
                      </pic:pic>
                    </a:graphicData>
                  </a:graphic>
                </wp:anchor>
              </w:drawing>
            </w:r>
          </w:p>
        </w:tc>
        <w:tc>
          <w:tcPr>
            <w:tcW w:w="2190" w:type="dxa"/>
            <w:shd w:val="clear" w:color="auto" w:fill="auto"/>
            <w:noWrap/>
            <w:vAlign w:val="center"/>
          </w:tcPr>
          <w:p w14:paraId="00AF9985">
            <w:pPr>
              <w:jc w:val="left"/>
              <w:rPr>
                <w:rFonts w:hint="eastAsia" w:ascii="宋体" w:hAnsi="宋体" w:eastAsia="宋体" w:cs="宋体"/>
                <w:i w:val="0"/>
                <w:iCs w:val="0"/>
                <w:color w:val="000000"/>
                <w:sz w:val="21"/>
                <w:szCs w:val="21"/>
                <w:u w:val="none"/>
              </w:rPr>
            </w:pPr>
          </w:p>
        </w:tc>
        <w:tc>
          <w:tcPr>
            <w:tcW w:w="1290" w:type="dxa"/>
            <w:shd w:val="clear" w:color="auto" w:fill="auto"/>
            <w:noWrap/>
            <w:vAlign w:val="center"/>
          </w:tcPr>
          <w:p w14:paraId="46C3916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318</w:t>
            </w:r>
          </w:p>
        </w:tc>
        <w:tc>
          <w:tcPr>
            <w:tcW w:w="987" w:type="dxa"/>
            <w:shd w:val="clear" w:color="auto" w:fill="auto"/>
            <w:noWrap/>
            <w:vAlign w:val="center"/>
          </w:tcPr>
          <w:p w14:paraId="1012491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18</w:t>
            </w:r>
          </w:p>
        </w:tc>
      </w:tr>
      <w:tr w14:paraId="7631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36" w:hRule="atLeast"/>
        </w:trPr>
        <w:tc>
          <w:tcPr>
            <w:tcW w:w="701" w:type="dxa"/>
            <w:shd w:val="clear" w:color="auto" w:fill="auto"/>
            <w:noWrap/>
            <w:vAlign w:val="center"/>
          </w:tcPr>
          <w:p w14:paraId="0B31C3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380" w:type="dxa"/>
            <w:shd w:val="clear" w:color="auto" w:fill="auto"/>
            <w:noWrap/>
            <w:vAlign w:val="center"/>
          </w:tcPr>
          <w:p w14:paraId="0A8F86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男款短袖衬衣</w:t>
            </w:r>
          </w:p>
        </w:tc>
        <w:tc>
          <w:tcPr>
            <w:tcW w:w="4054" w:type="dxa"/>
            <w:shd w:val="clear" w:color="auto" w:fill="auto"/>
            <w:vAlign w:val="center"/>
          </w:tcPr>
          <w:p w14:paraId="47D87E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蓝色，20%棉40%竹纤维40%涤纶</w:t>
            </w:r>
          </w:p>
        </w:tc>
        <w:tc>
          <w:tcPr>
            <w:tcW w:w="530" w:type="dxa"/>
            <w:shd w:val="clear" w:color="auto" w:fill="auto"/>
            <w:noWrap/>
            <w:vAlign w:val="center"/>
          </w:tcPr>
          <w:p w14:paraId="2A1790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09311E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3360" behindDoc="0" locked="0" layoutInCell="1" allowOverlap="1">
                  <wp:simplePos x="0" y="0"/>
                  <wp:positionH relativeFrom="column">
                    <wp:posOffset>413385</wp:posOffset>
                  </wp:positionH>
                  <wp:positionV relativeFrom="paragraph">
                    <wp:posOffset>1404620</wp:posOffset>
                  </wp:positionV>
                  <wp:extent cx="1046480" cy="1390015"/>
                  <wp:effectExtent l="0" t="0" r="1270" b="635"/>
                  <wp:wrapNone/>
                  <wp:docPr id="18" name="图片_24"/>
                  <wp:cNvGraphicFramePr/>
                  <a:graphic xmlns:a="http://schemas.openxmlformats.org/drawingml/2006/main">
                    <a:graphicData uri="http://schemas.openxmlformats.org/drawingml/2006/picture">
                      <pic:pic xmlns:pic="http://schemas.openxmlformats.org/drawingml/2006/picture">
                        <pic:nvPicPr>
                          <pic:cNvPr id="18" name="图片_24"/>
                          <pic:cNvPicPr/>
                        </pic:nvPicPr>
                        <pic:blipFill>
                          <a:blip r:embed="rId39"/>
                          <a:stretch>
                            <a:fillRect/>
                          </a:stretch>
                        </pic:blipFill>
                        <pic:spPr>
                          <a:xfrm>
                            <a:off x="0" y="0"/>
                            <a:ext cx="1046480" cy="139001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2336" behindDoc="0" locked="0" layoutInCell="1" allowOverlap="1">
                  <wp:simplePos x="0" y="0"/>
                  <wp:positionH relativeFrom="column">
                    <wp:posOffset>381000</wp:posOffset>
                  </wp:positionH>
                  <wp:positionV relativeFrom="paragraph">
                    <wp:posOffset>20320</wp:posOffset>
                  </wp:positionV>
                  <wp:extent cx="1076960" cy="1360170"/>
                  <wp:effectExtent l="0" t="0" r="8890" b="11430"/>
                  <wp:wrapNone/>
                  <wp:docPr id="15" name="图片_21"/>
                  <wp:cNvGraphicFramePr/>
                  <a:graphic xmlns:a="http://schemas.openxmlformats.org/drawingml/2006/main">
                    <a:graphicData uri="http://schemas.openxmlformats.org/drawingml/2006/picture">
                      <pic:pic xmlns:pic="http://schemas.openxmlformats.org/drawingml/2006/picture">
                        <pic:nvPicPr>
                          <pic:cNvPr id="15" name="图片_21"/>
                          <pic:cNvPicPr/>
                        </pic:nvPicPr>
                        <pic:blipFill>
                          <a:blip r:embed="rId40"/>
                          <a:stretch>
                            <a:fillRect/>
                          </a:stretch>
                        </pic:blipFill>
                        <pic:spPr>
                          <a:xfrm>
                            <a:off x="0" y="0"/>
                            <a:ext cx="1076960" cy="1360170"/>
                          </a:xfrm>
                          <a:prstGeom prst="rect">
                            <a:avLst/>
                          </a:prstGeom>
                          <a:noFill/>
                          <a:ln>
                            <a:noFill/>
                          </a:ln>
                        </pic:spPr>
                      </pic:pic>
                    </a:graphicData>
                  </a:graphic>
                </wp:anchor>
              </w:drawing>
            </w:r>
          </w:p>
        </w:tc>
        <w:tc>
          <w:tcPr>
            <w:tcW w:w="2190" w:type="dxa"/>
            <w:shd w:val="clear" w:color="auto" w:fill="auto"/>
            <w:noWrap/>
            <w:vAlign w:val="center"/>
          </w:tcPr>
          <w:p w14:paraId="72120A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noWrap/>
            <w:vAlign w:val="center"/>
          </w:tcPr>
          <w:p w14:paraId="337FD1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138</w:t>
            </w:r>
          </w:p>
        </w:tc>
        <w:tc>
          <w:tcPr>
            <w:tcW w:w="987" w:type="dxa"/>
            <w:shd w:val="clear" w:color="auto" w:fill="auto"/>
            <w:noWrap/>
            <w:vAlign w:val="center"/>
          </w:tcPr>
          <w:p w14:paraId="3430BC5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w:t>
            </w:r>
          </w:p>
        </w:tc>
      </w:tr>
      <w:tr w14:paraId="0B47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97" w:hRule="atLeast"/>
        </w:trPr>
        <w:tc>
          <w:tcPr>
            <w:tcW w:w="701" w:type="dxa"/>
            <w:shd w:val="clear" w:color="auto" w:fill="auto"/>
            <w:noWrap/>
            <w:vAlign w:val="center"/>
          </w:tcPr>
          <w:p w14:paraId="0DA31B6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29</w:t>
            </w:r>
          </w:p>
        </w:tc>
        <w:tc>
          <w:tcPr>
            <w:tcW w:w="1380" w:type="dxa"/>
            <w:shd w:val="clear" w:color="auto" w:fill="auto"/>
            <w:noWrap/>
            <w:vAlign w:val="center"/>
          </w:tcPr>
          <w:p w14:paraId="46C0DE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男款夏季西裤</w:t>
            </w:r>
          </w:p>
        </w:tc>
        <w:tc>
          <w:tcPr>
            <w:tcW w:w="4054" w:type="dxa"/>
            <w:shd w:val="clear" w:color="auto" w:fill="auto"/>
            <w:vAlign w:val="center"/>
          </w:tcPr>
          <w:p w14:paraId="031A172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藏青色仿毛哔叽，65%聚酯纤维、30%粘纤5%天丝</w:t>
            </w:r>
          </w:p>
        </w:tc>
        <w:tc>
          <w:tcPr>
            <w:tcW w:w="530" w:type="dxa"/>
            <w:shd w:val="clear" w:color="auto" w:fill="auto"/>
            <w:noWrap/>
            <w:vAlign w:val="center"/>
          </w:tcPr>
          <w:p w14:paraId="4276EA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501C18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190" w:type="dxa"/>
            <w:shd w:val="clear" w:color="auto" w:fill="auto"/>
            <w:noWrap/>
            <w:vAlign w:val="center"/>
          </w:tcPr>
          <w:p w14:paraId="5C3323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noWrap/>
            <w:vAlign w:val="center"/>
          </w:tcPr>
          <w:p w14:paraId="7D6E74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185</w:t>
            </w:r>
          </w:p>
        </w:tc>
        <w:tc>
          <w:tcPr>
            <w:tcW w:w="987" w:type="dxa"/>
            <w:shd w:val="clear" w:color="auto" w:fill="auto"/>
            <w:noWrap/>
            <w:vAlign w:val="center"/>
          </w:tcPr>
          <w:p w14:paraId="1534BC7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81</w:t>
            </w:r>
          </w:p>
        </w:tc>
      </w:tr>
      <w:tr w14:paraId="107B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36" w:hRule="atLeast"/>
        </w:trPr>
        <w:tc>
          <w:tcPr>
            <w:tcW w:w="701" w:type="dxa"/>
            <w:shd w:val="clear" w:color="auto" w:fill="auto"/>
            <w:noWrap/>
            <w:vAlign w:val="center"/>
          </w:tcPr>
          <w:p w14:paraId="3FE4AA6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380" w:type="dxa"/>
            <w:shd w:val="clear" w:color="auto" w:fill="auto"/>
            <w:noWrap/>
            <w:vAlign w:val="center"/>
          </w:tcPr>
          <w:p w14:paraId="582448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女款短袖衬衣</w:t>
            </w:r>
          </w:p>
        </w:tc>
        <w:tc>
          <w:tcPr>
            <w:tcW w:w="4054" w:type="dxa"/>
            <w:shd w:val="clear" w:color="auto" w:fill="auto"/>
            <w:vAlign w:val="center"/>
          </w:tcPr>
          <w:p w14:paraId="176AA44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蓝色，20%棉40%竹纤维40%涤纶</w:t>
            </w:r>
          </w:p>
        </w:tc>
        <w:tc>
          <w:tcPr>
            <w:tcW w:w="530" w:type="dxa"/>
            <w:shd w:val="clear" w:color="auto" w:fill="auto"/>
            <w:noWrap/>
            <w:vAlign w:val="center"/>
          </w:tcPr>
          <w:p w14:paraId="3C3169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600EA8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4384" behindDoc="0" locked="0" layoutInCell="1" allowOverlap="1">
                  <wp:simplePos x="0" y="0"/>
                  <wp:positionH relativeFrom="column">
                    <wp:posOffset>440690</wp:posOffset>
                  </wp:positionH>
                  <wp:positionV relativeFrom="paragraph">
                    <wp:posOffset>1270</wp:posOffset>
                  </wp:positionV>
                  <wp:extent cx="992505" cy="1329055"/>
                  <wp:effectExtent l="0" t="0" r="17145" b="4445"/>
                  <wp:wrapNone/>
                  <wp:docPr id="20" name="图片_20"/>
                  <wp:cNvGraphicFramePr/>
                  <a:graphic xmlns:a="http://schemas.openxmlformats.org/drawingml/2006/main">
                    <a:graphicData uri="http://schemas.openxmlformats.org/drawingml/2006/picture">
                      <pic:pic xmlns:pic="http://schemas.openxmlformats.org/drawingml/2006/picture">
                        <pic:nvPicPr>
                          <pic:cNvPr id="20" name="图片_20"/>
                          <pic:cNvPicPr/>
                        </pic:nvPicPr>
                        <pic:blipFill>
                          <a:blip r:embed="rId41"/>
                          <a:stretch>
                            <a:fillRect/>
                          </a:stretch>
                        </pic:blipFill>
                        <pic:spPr>
                          <a:xfrm>
                            <a:off x="0" y="0"/>
                            <a:ext cx="992505" cy="1329055"/>
                          </a:xfrm>
                          <a:prstGeom prst="rect">
                            <a:avLst/>
                          </a:prstGeom>
                          <a:noFill/>
                          <a:ln>
                            <a:noFill/>
                          </a:ln>
                        </pic:spPr>
                      </pic:pic>
                    </a:graphicData>
                  </a:graphic>
                </wp:anchor>
              </w:drawing>
            </w:r>
          </w:p>
        </w:tc>
        <w:tc>
          <w:tcPr>
            <w:tcW w:w="2190" w:type="dxa"/>
            <w:shd w:val="clear" w:color="auto" w:fill="auto"/>
            <w:noWrap/>
            <w:vAlign w:val="center"/>
          </w:tcPr>
          <w:p w14:paraId="6E4D81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noWrap/>
            <w:vAlign w:val="center"/>
          </w:tcPr>
          <w:p w14:paraId="072B7D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128</w:t>
            </w:r>
          </w:p>
        </w:tc>
        <w:tc>
          <w:tcPr>
            <w:tcW w:w="987" w:type="dxa"/>
            <w:shd w:val="clear" w:color="auto" w:fill="auto"/>
            <w:noWrap/>
            <w:vAlign w:val="center"/>
          </w:tcPr>
          <w:p w14:paraId="59C34A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w:t>
            </w:r>
          </w:p>
        </w:tc>
      </w:tr>
      <w:tr w14:paraId="7A54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04" w:hRule="atLeast"/>
        </w:trPr>
        <w:tc>
          <w:tcPr>
            <w:tcW w:w="701" w:type="dxa"/>
            <w:shd w:val="clear" w:color="auto" w:fill="auto"/>
            <w:noWrap/>
            <w:vAlign w:val="center"/>
          </w:tcPr>
          <w:p w14:paraId="15C66A5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31</w:t>
            </w:r>
          </w:p>
        </w:tc>
        <w:tc>
          <w:tcPr>
            <w:tcW w:w="1380" w:type="dxa"/>
            <w:shd w:val="clear" w:color="auto" w:fill="auto"/>
            <w:noWrap/>
            <w:vAlign w:val="center"/>
          </w:tcPr>
          <w:p w14:paraId="78B52D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女款夏季西裤</w:t>
            </w:r>
          </w:p>
        </w:tc>
        <w:tc>
          <w:tcPr>
            <w:tcW w:w="4054" w:type="dxa"/>
            <w:shd w:val="clear" w:color="auto" w:fill="auto"/>
            <w:noWrap/>
            <w:vAlign w:val="center"/>
          </w:tcPr>
          <w:p w14:paraId="383E3241">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藏青色仿毛哔叽，65%聚酯纤维、30%粘纤5%天丝</w:t>
            </w:r>
          </w:p>
        </w:tc>
        <w:tc>
          <w:tcPr>
            <w:tcW w:w="530" w:type="dxa"/>
            <w:shd w:val="clear" w:color="auto" w:fill="auto"/>
            <w:noWrap/>
            <w:vAlign w:val="center"/>
          </w:tcPr>
          <w:p w14:paraId="6B446C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5CEC1F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361315</wp:posOffset>
                  </wp:positionH>
                  <wp:positionV relativeFrom="paragraph">
                    <wp:posOffset>-40005</wp:posOffset>
                  </wp:positionV>
                  <wp:extent cx="1174750" cy="1520190"/>
                  <wp:effectExtent l="0" t="0" r="6350" b="3810"/>
                  <wp:wrapNone/>
                  <wp:docPr id="59" name="图片_27"/>
                  <wp:cNvGraphicFramePr/>
                  <a:graphic xmlns:a="http://schemas.openxmlformats.org/drawingml/2006/main">
                    <a:graphicData uri="http://schemas.openxmlformats.org/drawingml/2006/picture">
                      <pic:pic xmlns:pic="http://schemas.openxmlformats.org/drawingml/2006/picture">
                        <pic:nvPicPr>
                          <pic:cNvPr id="59" name="图片_27"/>
                          <pic:cNvPicPr/>
                        </pic:nvPicPr>
                        <pic:blipFill>
                          <a:blip r:embed="rId42"/>
                          <a:stretch>
                            <a:fillRect/>
                          </a:stretch>
                        </pic:blipFill>
                        <pic:spPr>
                          <a:xfrm>
                            <a:off x="0" y="0"/>
                            <a:ext cx="1174750" cy="1520190"/>
                          </a:xfrm>
                          <a:prstGeom prst="rect">
                            <a:avLst/>
                          </a:prstGeom>
                          <a:noFill/>
                          <a:ln>
                            <a:noFill/>
                          </a:ln>
                        </pic:spPr>
                      </pic:pic>
                    </a:graphicData>
                  </a:graphic>
                </wp:anchor>
              </w:drawing>
            </w:r>
          </w:p>
        </w:tc>
        <w:tc>
          <w:tcPr>
            <w:tcW w:w="2190" w:type="dxa"/>
            <w:shd w:val="clear" w:color="auto" w:fill="auto"/>
            <w:noWrap/>
            <w:vAlign w:val="center"/>
          </w:tcPr>
          <w:p w14:paraId="1933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8EA9F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987" w:type="dxa"/>
            <w:shd w:val="clear" w:color="auto" w:fill="auto"/>
            <w:vAlign w:val="center"/>
          </w:tcPr>
          <w:p w14:paraId="034D53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w:t>
            </w:r>
          </w:p>
        </w:tc>
      </w:tr>
      <w:tr w14:paraId="7E0E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26" w:hRule="atLeast"/>
        </w:trPr>
        <w:tc>
          <w:tcPr>
            <w:tcW w:w="701" w:type="dxa"/>
            <w:shd w:val="clear" w:color="auto" w:fill="auto"/>
            <w:noWrap/>
            <w:vAlign w:val="center"/>
          </w:tcPr>
          <w:p w14:paraId="0A424DF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380" w:type="dxa"/>
            <w:shd w:val="clear" w:color="auto" w:fill="auto"/>
            <w:noWrap/>
            <w:vAlign w:val="center"/>
          </w:tcPr>
          <w:p w14:paraId="564EF4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男款西装外套</w:t>
            </w:r>
          </w:p>
        </w:tc>
        <w:tc>
          <w:tcPr>
            <w:tcW w:w="4054" w:type="dxa"/>
            <w:shd w:val="clear" w:color="auto" w:fill="auto"/>
            <w:noWrap/>
            <w:vAlign w:val="center"/>
          </w:tcPr>
          <w:p w14:paraId="7015535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藏青色仿毛哔叽，65%聚酯纤维、30%粘纤5%天丝</w:t>
            </w:r>
          </w:p>
        </w:tc>
        <w:tc>
          <w:tcPr>
            <w:tcW w:w="530" w:type="dxa"/>
            <w:shd w:val="clear" w:color="auto" w:fill="auto"/>
            <w:noWrap/>
            <w:vAlign w:val="center"/>
          </w:tcPr>
          <w:p w14:paraId="594625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6946B7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-24765</wp:posOffset>
                  </wp:positionV>
                  <wp:extent cx="1285875" cy="1579880"/>
                  <wp:effectExtent l="0" t="0" r="9525" b="1270"/>
                  <wp:wrapNone/>
                  <wp:docPr id="24" name="图片_15"/>
                  <wp:cNvGraphicFramePr/>
                  <a:graphic xmlns:a="http://schemas.openxmlformats.org/drawingml/2006/main">
                    <a:graphicData uri="http://schemas.openxmlformats.org/drawingml/2006/picture">
                      <pic:pic xmlns:pic="http://schemas.openxmlformats.org/drawingml/2006/picture">
                        <pic:nvPicPr>
                          <pic:cNvPr id="24" name="图片_15"/>
                          <pic:cNvPicPr/>
                        </pic:nvPicPr>
                        <pic:blipFill>
                          <a:blip r:embed="rId43"/>
                          <a:stretch>
                            <a:fillRect/>
                          </a:stretch>
                        </pic:blipFill>
                        <pic:spPr>
                          <a:xfrm>
                            <a:off x="0" y="0"/>
                            <a:ext cx="1285875" cy="1579880"/>
                          </a:xfrm>
                          <a:prstGeom prst="rect">
                            <a:avLst/>
                          </a:prstGeom>
                          <a:noFill/>
                          <a:ln>
                            <a:noFill/>
                          </a:ln>
                        </pic:spPr>
                      </pic:pic>
                    </a:graphicData>
                  </a:graphic>
                </wp:anchor>
              </w:drawing>
            </w:r>
          </w:p>
        </w:tc>
        <w:tc>
          <w:tcPr>
            <w:tcW w:w="2190" w:type="dxa"/>
            <w:shd w:val="clear" w:color="auto" w:fill="auto"/>
            <w:noWrap/>
            <w:vAlign w:val="center"/>
          </w:tcPr>
          <w:p w14:paraId="51773B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136D8C1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430</w:t>
            </w:r>
          </w:p>
        </w:tc>
        <w:tc>
          <w:tcPr>
            <w:tcW w:w="987" w:type="dxa"/>
            <w:shd w:val="clear" w:color="auto" w:fill="auto"/>
            <w:vAlign w:val="center"/>
          </w:tcPr>
          <w:p w14:paraId="76D68E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r>
      <w:tr w14:paraId="7753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58" w:hRule="atLeast"/>
        </w:trPr>
        <w:tc>
          <w:tcPr>
            <w:tcW w:w="701" w:type="dxa"/>
            <w:shd w:val="clear" w:color="auto" w:fill="auto"/>
            <w:noWrap/>
            <w:vAlign w:val="center"/>
          </w:tcPr>
          <w:p w14:paraId="3E96D4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33</w:t>
            </w:r>
          </w:p>
        </w:tc>
        <w:tc>
          <w:tcPr>
            <w:tcW w:w="1380" w:type="dxa"/>
            <w:shd w:val="clear" w:color="auto" w:fill="auto"/>
            <w:noWrap/>
            <w:vAlign w:val="center"/>
          </w:tcPr>
          <w:p w14:paraId="6DC3FB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男款长袖衬衣</w:t>
            </w:r>
          </w:p>
        </w:tc>
        <w:tc>
          <w:tcPr>
            <w:tcW w:w="4054" w:type="dxa"/>
            <w:shd w:val="clear" w:color="auto" w:fill="auto"/>
            <w:noWrap/>
            <w:vAlign w:val="center"/>
          </w:tcPr>
          <w:p w14:paraId="769738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蓝色，20%棉40%竹纤维40%涤纶</w:t>
            </w:r>
          </w:p>
        </w:tc>
        <w:tc>
          <w:tcPr>
            <w:tcW w:w="530" w:type="dxa"/>
            <w:shd w:val="clear" w:color="auto" w:fill="auto"/>
            <w:noWrap/>
            <w:vAlign w:val="center"/>
          </w:tcPr>
          <w:p w14:paraId="587EE7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DF34F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198120</wp:posOffset>
                  </wp:positionH>
                  <wp:positionV relativeFrom="paragraph">
                    <wp:posOffset>-8255</wp:posOffset>
                  </wp:positionV>
                  <wp:extent cx="1316990" cy="1580515"/>
                  <wp:effectExtent l="0" t="0" r="16510" b="635"/>
                  <wp:wrapNone/>
                  <wp:docPr id="26" name="图片_17"/>
                  <wp:cNvGraphicFramePr/>
                  <a:graphic xmlns:a="http://schemas.openxmlformats.org/drawingml/2006/main">
                    <a:graphicData uri="http://schemas.openxmlformats.org/drawingml/2006/picture">
                      <pic:pic xmlns:pic="http://schemas.openxmlformats.org/drawingml/2006/picture">
                        <pic:nvPicPr>
                          <pic:cNvPr id="26" name="图片_17"/>
                          <pic:cNvPicPr/>
                        </pic:nvPicPr>
                        <pic:blipFill>
                          <a:blip r:embed="rId44"/>
                          <a:stretch>
                            <a:fillRect/>
                          </a:stretch>
                        </pic:blipFill>
                        <pic:spPr>
                          <a:xfrm>
                            <a:off x="0" y="0"/>
                            <a:ext cx="1316990" cy="1580515"/>
                          </a:xfrm>
                          <a:prstGeom prst="rect">
                            <a:avLst/>
                          </a:prstGeom>
                          <a:noFill/>
                          <a:ln>
                            <a:noFill/>
                          </a:ln>
                        </pic:spPr>
                      </pic:pic>
                    </a:graphicData>
                  </a:graphic>
                </wp:anchor>
              </w:drawing>
            </w:r>
          </w:p>
        </w:tc>
        <w:tc>
          <w:tcPr>
            <w:tcW w:w="2190" w:type="dxa"/>
            <w:shd w:val="clear" w:color="auto" w:fill="auto"/>
            <w:noWrap/>
            <w:vAlign w:val="center"/>
          </w:tcPr>
          <w:p w14:paraId="44B44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0C50C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148</w:t>
            </w:r>
          </w:p>
        </w:tc>
        <w:tc>
          <w:tcPr>
            <w:tcW w:w="987" w:type="dxa"/>
            <w:shd w:val="clear" w:color="auto" w:fill="auto"/>
            <w:vAlign w:val="center"/>
          </w:tcPr>
          <w:p w14:paraId="720889D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73</w:t>
            </w:r>
          </w:p>
        </w:tc>
      </w:tr>
      <w:tr w14:paraId="28CD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0" w:hRule="atLeast"/>
        </w:trPr>
        <w:tc>
          <w:tcPr>
            <w:tcW w:w="701" w:type="dxa"/>
            <w:shd w:val="clear" w:color="auto" w:fill="auto"/>
            <w:noWrap/>
            <w:vAlign w:val="center"/>
          </w:tcPr>
          <w:p w14:paraId="7964E33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1380" w:type="dxa"/>
            <w:shd w:val="clear" w:color="auto" w:fill="auto"/>
            <w:noWrap/>
            <w:vAlign w:val="center"/>
          </w:tcPr>
          <w:p w14:paraId="20A431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男款春秋季西裤</w:t>
            </w:r>
          </w:p>
        </w:tc>
        <w:tc>
          <w:tcPr>
            <w:tcW w:w="4054" w:type="dxa"/>
            <w:shd w:val="clear" w:color="auto" w:fill="auto"/>
            <w:noWrap/>
            <w:vAlign w:val="center"/>
          </w:tcPr>
          <w:p w14:paraId="6A99534C">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藏青色，仿毛哔叽，65%聚酯纤维、30%粘纤5%天丝</w:t>
            </w:r>
          </w:p>
        </w:tc>
        <w:tc>
          <w:tcPr>
            <w:tcW w:w="530" w:type="dxa"/>
            <w:shd w:val="clear" w:color="auto" w:fill="auto"/>
            <w:noWrap/>
            <w:vAlign w:val="center"/>
          </w:tcPr>
          <w:p w14:paraId="77B407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1DDCCB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236220</wp:posOffset>
                  </wp:positionH>
                  <wp:positionV relativeFrom="paragraph">
                    <wp:posOffset>22225</wp:posOffset>
                  </wp:positionV>
                  <wp:extent cx="1277620" cy="1924685"/>
                  <wp:effectExtent l="0" t="0" r="17780" b="18415"/>
                  <wp:wrapNone/>
                  <wp:docPr id="60" name="图片_23"/>
                  <wp:cNvGraphicFramePr/>
                  <a:graphic xmlns:a="http://schemas.openxmlformats.org/drawingml/2006/main">
                    <a:graphicData uri="http://schemas.openxmlformats.org/drawingml/2006/picture">
                      <pic:pic xmlns:pic="http://schemas.openxmlformats.org/drawingml/2006/picture">
                        <pic:nvPicPr>
                          <pic:cNvPr id="60" name="图片_23"/>
                          <pic:cNvPicPr/>
                        </pic:nvPicPr>
                        <pic:blipFill>
                          <a:blip r:embed="rId39"/>
                          <a:stretch>
                            <a:fillRect/>
                          </a:stretch>
                        </pic:blipFill>
                        <pic:spPr>
                          <a:xfrm>
                            <a:off x="0" y="0"/>
                            <a:ext cx="1277620" cy="1924685"/>
                          </a:xfrm>
                          <a:prstGeom prst="rect">
                            <a:avLst/>
                          </a:prstGeom>
                          <a:noFill/>
                          <a:ln>
                            <a:noFill/>
                          </a:ln>
                        </pic:spPr>
                      </pic:pic>
                    </a:graphicData>
                  </a:graphic>
                </wp:anchor>
              </w:drawing>
            </w:r>
          </w:p>
        </w:tc>
        <w:tc>
          <w:tcPr>
            <w:tcW w:w="2190" w:type="dxa"/>
            <w:shd w:val="clear" w:color="auto" w:fill="auto"/>
            <w:noWrap/>
            <w:vAlign w:val="center"/>
          </w:tcPr>
          <w:p w14:paraId="4FF876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08A54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208</w:t>
            </w:r>
          </w:p>
        </w:tc>
        <w:tc>
          <w:tcPr>
            <w:tcW w:w="987" w:type="dxa"/>
            <w:shd w:val="clear" w:color="auto" w:fill="auto"/>
            <w:vAlign w:val="center"/>
          </w:tcPr>
          <w:p w14:paraId="43F75FD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73</w:t>
            </w:r>
          </w:p>
        </w:tc>
      </w:tr>
      <w:tr w14:paraId="3383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0" w:hRule="atLeast"/>
        </w:trPr>
        <w:tc>
          <w:tcPr>
            <w:tcW w:w="701" w:type="dxa"/>
            <w:shd w:val="clear" w:color="auto" w:fill="auto"/>
            <w:noWrap/>
            <w:vAlign w:val="center"/>
          </w:tcPr>
          <w:p w14:paraId="4B22287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w:t>
            </w:r>
          </w:p>
        </w:tc>
        <w:tc>
          <w:tcPr>
            <w:tcW w:w="1380" w:type="dxa"/>
            <w:shd w:val="clear" w:color="auto" w:fill="auto"/>
            <w:noWrap/>
            <w:vAlign w:val="center"/>
          </w:tcPr>
          <w:p w14:paraId="08E348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女款西装外套</w:t>
            </w:r>
          </w:p>
        </w:tc>
        <w:tc>
          <w:tcPr>
            <w:tcW w:w="4054" w:type="dxa"/>
            <w:shd w:val="clear" w:color="auto" w:fill="auto"/>
            <w:noWrap/>
            <w:vAlign w:val="center"/>
          </w:tcPr>
          <w:p w14:paraId="21D34355">
            <w:pPr>
              <w:keepNext w:val="0"/>
              <w:keepLines w:val="0"/>
              <w:widowControl/>
              <w:suppressLineNumbers w:val="0"/>
              <w:jc w:val="both"/>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藏青色，仿毛哔叽，65%聚酯纤维、30%粘纤5%天丝</w:t>
            </w:r>
          </w:p>
        </w:tc>
        <w:tc>
          <w:tcPr>
            <w:tcW w:w="530" w:type="dxa"/>
            <w:shd w:val="clear" w:color="auto" w:fill="auto"/>
            <w:noWrap/>
            <w:vAlign w:val="center"/>
          </w:tcPr>
          <w:p w14:paraId="22EFF9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3E383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314325</wp:posOffset>
                  </wp:positionH>
                  <wp:positionV relativeFrom="paragraph">
                    <wp:posOffset>28575</wp:posOffset>
                  </wp:positionV>
                  <wp:extent cx="1440180" cy="1952625"/>
                  <wp:effectExtent l="0" t="0" r="7620" b="9525"/>
                  <wp:wrapNone/>
                  <wp:docPr id="25" name="图片_16"/>
                  <wp:cNvGraphicFramePr/>
                  <a:graphic xmlns:a="http://schemas.openxmlformats.org/drawingml/2006/main">
                    <a:graphicData uri="http://schemas.openxmlformats.org/drawingml/2006/picture">
                      <pic:pic xmlns:pic="http://schemas.openxmlformats.org/drawingml/2006/picture">
                        <pic:nvPicPr>
                          <pic:cNvPr id="25" name="图片_16"/>
                          <pic:cNvPicPr/>
                        </pic:nvPicPr>
                        <pic:blipFill>
                          <a:blip r:embed="rId43"/>
                          <a:stretch>
                            <a:fillRect/>
                          </a:stretch>
                        </pic:blipFill>
                        <pic:spPr>
                          <a:xfrm>
                            <a:off x="0" y="0"/>
                            <a:ext cx="1440180" cy="1952625"/>
                          </a:xfrm>
                          <a:prstGeom prst="rect">
                            <a:avLst/>
                          </a:prstGeom>
                          <a:noFill/>
                          <a:ln>
                            <a:noFill/>
                          </a:ln>
                        </pic:spPr>
                      </pic:pic>
                    </a:graphicData>
                  </a:graphic>
                </wp:anchor>
              </w:drawing>
            </w:r>
          </w:p>
        </w:tc>
        <w:tc>
          <w:tcPr>
            <w:tcW w:w="2190" w:type="dxa"/>
            <w:shd w:val="clear" w:color="auto" w:fill="auto"/>
            <w:noWrap/>
            <w:vAlign w:val="center"/>
          </w:tcPr>
          <w:p w14:paraId="751CDE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360A5DB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363</w:t>
            </w:r>
          </w:p>
        </w:tc>
        <w:tc>
          <w:tcPr>
            <w:tcW w:w="987" w:type="dxa"/>
            <w:shd w:val="clear" w:color="auto" w:fill="auto"/>
            <w:vAlign w:val="center"/>
          </w:tcPr>
          <w:p w14:paraId="49BADF8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w:t>
            </w:r>
          </w:p>
        </w:tc>
      </w:tr>
      <w:tr w14:paraId="6F24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0" w:hRule="atLeast"/>
        </w:trPr>
        <w:tc>
          <w:tcPr>
            <w:tcW w:w="701" w:type="dxa"/>
            <w:shd w:val="clear" w:color="auto" w:fill="auto"/>
            <w:noWrap/>
            <w:vAlign w:val="center"/>
          </w:tcPr>
          <w:p w14:paraId="35648CB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w:t>
            </w:r>
          </w:p>
        </w:tc>
        <w:tc>
          <w:tcPr>
            <w:tcW w:w="1380" w:type="dxa"/>
            <w:shd w:val="clear" w:color="auto" w:fill="auto"/>
            <w:noWrap/>
            <w:vAlign w:val="center"/>
          </w:tcPr>
          <w:p w14:paraId="33731C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女款长袖衬衣</w:t>
            </w:r>
          </w:p>
        </w:tc>
        <w:tc>
          <w:tcPr>
            <w:tcW w:w="4054" w:type="dxa"/>
            <w:shd w:val="clear" w:color="auto" w:fill="auto"/>
            <w:noWrap/>
            <w:vAlign w:val="center"/>
          </w:tcPr>
          <w:p w14:paraId="4405409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蓝色，20%棉40%竹纤维40%涤纶</w:t>
            </w:r>
          </w:p>
        </w:tc>
        <w:tc>
          <w:tcPr>
            <w:tcW w:w="530" w:type="dxa"/>
            <w:shd w:val="clear" w:color="auto" w:fill="auto"/>
            <w:noWrap/>
            <w:vAlign w:val="center"/>
          </w:tcPr>
          <w:p w14:paraId="197060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67133F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307340</wp:posOffset>
                  </wp:positionH>
                  <wp:positionV relativeFrom="paragraph">
                    <wp:posOffset>91440</wp:posOffset>
                  </wp:positionV>
                  <wp:extent cx="1454785" cy="1832610"/>
                  <wp:effectExtent l="0" t="0" r="12065" b="15240"/>
                  <wp:wrapNone/>
                  <wp:docPr id="27" name="图片_22"/>
                  <wp:cNvGraphicFramePr/>
                  <a:graphic xmlns:a="http://schemas.openxmlformats.org/drawingml/2006/main">
                    <a:graphicData uri="http://schemas.openxmlformats.org/drawingml/2006/picture">
                      <pic:pic xmlns:pic="http://schemas.openxmlformats.org/drawingml/2006/picture">
                        <pic:nvPicPr>
                          <pic:cNvPr id="27" name="图片_22"/>
                          <pic:cNvPicPr/>
                        </pic:nvPicPr>
                        <pic:blipFill>
                          <a:blip r:embed="rId45"/>
                          <a:stretch>
                            <a:fillRect/>
                          </a:stretch>
                        </pic:blipFill>
                        <pic:spPr>
                          <a:xfrm>
                            <a:off x="0" y="0"/>
                            <a:ext cx="1454785" cy="1832610"/>
                          </a:xfrm>
                          <a:prstGeom prst="rect">
                            <a:avLst/>
                          </a:prstGeom>
                          <a:noFill/>
                          <a:ln>
                            <a:noFill/>
                          </a:ln>
                        </pic:spPr>
                      </pic:pic>
                    </a:graphicData>
                  </a:graphic>
                </wp:anchor>
              </w:drawing>
            </w:r>
          </w:p>
        </w:tc>
        <w:tc>
          <w:tcPr>
            <w:tcW w:w="2190" w:type="dxa"/>
            <w:shd w:val="clear" w:color="auto" w:fill="auto"/>
            <w:noWrap/>
            <w:vAlign w:val="center"/>
          </w:tcPr>
          <w:p w14:paraId="731D46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1F49F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138</w:t>
            </w:r>
          </w:p>
        </w:tc>
        <w:tc>
          <w:tcPr>
            <w:tcW w:w="987" w:type="dxa"/>
            <w:shd w:val="clear" w:color="auto" w:fill="auto"/>
            <w:vAlign w:val="center"/>
          </w:tcPr>
          <w:p w14:paraId="257EF43E">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101</w:t>
            </w:r>
          </w:p>
        </w:tc>
      </w:tr>
      <w:tr w14:paraId="7E6D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80" w:hRule="atLeast"/>
        </w:trPr>
        <w:tc>
          <w:tcPr>
            <w:tcW w:w="701" w:type="dxa"/>
            <w:shd w:val="clear" w:color="auto" w:fill="auto"/>
            <w:noWrap/>
            <w:vAlign w:val="center"/>
          </w:tcPr>
          <w:p w14:paraId="32E15B1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37</w:t>
            </w:r>
          </w:p>
        </w:tc>
        <w:tc>
          <w:tcPr>
            <w:tcW w:w="1380" w:type="dxa"/>
            <w:shd w:val="clear" w:color="auto" w:fill="auto"/>
            <w:noWrap/>
            <w:vAlign w:val="center"/>
          </w:tcPr>
          <w:p w14:paraId="676780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女款春秋季西裤</w:t>
            </w:r>
          </w:p>
        </w:tc>
        <w:tc>
          <w:tcPr>
            <w:tcW w:w="4054" w:type="dxa"/>
            <w:shd w:val="clear" w:color="auto" w:fill="auto"/>
            <w:noWrap/>
            <w:vAlign w:val="center"/>
          </w:tcPr>
          <w:p w14:paraId="51C19B19">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藏青色，仿毛哔叽，65%聚酯纤维、30%粘纤5%天丝</w:t>
            </w:r>
          </w:p>
        </w:tc>
        <w:tc>
          <w:tcPr>
            <w:tcW w:w="530" w:type="dxa"/>
            <w:shd w:val="clear" w:color="auto" w:fill="auto"/>
            <w:noWrap/>
            <w:vAlign w:val="center"/>
          </w:tcPr>
          <w:p w14:paraId="1EB6F2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3486" w:type="dxa"/>
            <w:shd w:val="clear" w:color="auto" w:fill="auto"/>
            <w:noWrap/>
            <w:vAlign w:val="center"/>
          </w:tcPr>
          <w:p w14:paraId="57102C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293370</wp:posOffset>
                  </wp:positionH>
                  <wp:positionV relativeFrom="paragraph">
                    <wp:posOffset>100965</wp:posOffset>
                  </wp:positionV>
                  <wp:extent cx="1489075" cy="1842135"/>
                  <wp:effectExtent l="0" t="0" r="15875" b="5715"/>
                  <wp:wrapNone/>
                  <wp:docPr id="28" name="图片_26"/>
                  <wp:cNvGraphicFramePr/>
                  <a:graphic xmlns:a="http://schemas.openxmlformats.org/drawingml/2006/main">
                    <a:graphicData uri="http://schemas.openxmlformats.org/drawingml/2006/picture">
                      <pic:pic xmlns:pic="http://schemas.openxmlformats.org/drawingml/2006/picture">
                        <pic:nvPicPr>
                          <pic:cNvPr id="28" name="图片_26"/>
                          <pic:cNvPicPr/>
                        </pic:nvPicPr>
                        <pic:blipFill>
                          <a:blip r:embed="rId42"/>
                          <a:stretch>
                            <a:fillRect/>
                          </a:stretch>
                        </pic:blipFill>
                        <pic:spPr>
                          <a:xfrm>
                            <a:off x="0" y="0"/>
                            <a:ext cx="1489075" cy="1842135"/>
                          </a:xfrm>
                          <a:prstGeom prst="rect">
                            <a:avLst/>
                          </a:prstGeom>
                          <a:noFill/>
                          <a:ln>
                            <a:noFill/>
                          </a:ln>
                        </pic:spPr>
                      </pic:pic>
                    </a:graphicData>
                  </a:graphic>
                </wp:anchor>
              </w:drawing>
            </w:r>
          </w:p>
        </w:tc>
        <w:tc>
          <w:tcPr>
            <w:tcW w:w="2190" w:type="dxa"/>
            <w:shd w:val="clear" w:color="auto" w:fill="auto"/>
            <w:noWrap/>
            <w:vAlign w:val="center"/>
          </w:tcPr>
          <w:p w14:paraId="3BA705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3E2731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175</w:t>
            </w:r>
          </w:p>
        </w:tc>
        <w:tc>
          <w:tcPr>
            <w:tcW w:w="987" w:type="dxa"/>
            <w:shd w:val="clear" w:color="auto" w:fill="auto"/>
            <w:vAlign w:val="center"/>
          </w:tcPr>
          <w:p w14:paraId="43403A3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101</w:t>
            </w:r>
          </w:p>
        </w:tc>
      </w:tr>
      <w:tr w14:paraId="36A3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48" w:hRule="atLeast"/>
        </w:trPr>
        <w:tc>
          <w:tcPr>
            <w:tcW w:w="701" w:type="dxa"/>
            <w:shd w:val="clear" w:color="auto" w:fill="auto"/>
            <w:noWrap/>
            <w:vAlign w:val="center"/>
          </w:tcPr>
          <w:p w14:paraId="5EA63AC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38</w:t>
            </w:r>
          </w:p>
        </w:tc>
        <w:tc>
          <w:tcPr>
            <w:tcW w:w="1380" w:type="dxa"/>
            <w:shd w:val="clear" w:color="auto" w:fill="auto"/>
            <w:noWrap/>
            <w:vAlign w:val="center"/>
          </w:tcPr>
          <w:p w14:paraId="087402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男士冬季鹅绒服</w:t>
            </w:r>
          </w:p>
        </w:tc>
        <w:tc>
          <w:tcPr>
            <w:tcW w:w="4054" w:type="dxa"/>
            <w:shd w:val="clear" w:color="auto" w:fill="auto"/>
            <w:vAlign w:val="center"/>
          </w:tcPr>
          <w:p w14:paraId="0A369E13">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1、复合面层：82%锦纶18%氨纶；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2、复合底层：100%聚酯纤维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3、配料：78.1%聚酯纤维21.9粘胶纤维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4、里料1：（正身/袖子）：100%绵纶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5、里料2：（后里上节）：100%聚酯纤维（薄膜除外）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6、填充物1:100%聚酯纤维（仅在帽子/门襟位置）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7、填充物2：充绒量为90%白鹅绒（其中绒子含量85%以上），160/84尺码服装白鹅绒充绒量90克重以上，服装尺码每增加一个尺码充绒量随之增加5克重以上</w:t>
            </w:r>
          </w:p>
          <w:p w14:paraId="65871D55">
            <w:pPr>
              <w:pStyle w:val="2"/>
              <w:ind w:left="0" w:leftChars="0" w:firstLine="0" w:firstLine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8、颜色：深蓝色</w:t>
            </w:r>
          </w:p>
          <w:p w14:paraId="2DBC6CC4">
            <w:pPr>
              <w:pStyle w:val="2"/>
              <w:ind w:left="0" w:leftChars="0" w:firstLine="0" w:firstLineChars="0"/>
              <w:rPr>
                <w:rFonts w:hint="default"/>
                <w:lang w:val="en-US" w:eastAsia="zh-CN"/>
              </w:rPr>
            </w:pPr>
            <w:r>
              <w:rPr>
                <w:rFonts w:hint="eastAsia" w:ascii="宋体" w:hAnsi="宋体" w:eastAsia="宋体" w:cs="宋体"/>
                <w:i w:val="0"/>
                <w:iCs w:val="0"/>
                <w:color w:val="000000"/>
                <w:kern w:val="0"/>
                <w:sz w:val="21"/>
                <w:szCs w:val="21"/>
                <w:u w:val="none"/>
                <w:lang w:val="en-US" w:eastAsia="zh-CN" w:bidi="ar"/>
              </w:rPr>
              <w:t>9、服装无绒类异味、服装不出羽绒；3年内包维修</w:t>
            </w:r>
          </w:p>
        </w:tc>
        <w:tc>
          <w:tcPr>
            <w:tcW w:w="530" w:type="dxa"/>
            <w:shd w:val="clear" w:color="auto" w:fill="auto"/>
            <w:noWrap/>
            <w:vAlign w:val="center"/>
          </w:tcPr>
          <w:p w14:paraId="140A19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1B9125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-466725</wp:posOffset>
                  </wp:positionV>
                  <wp:extent cx="1536065" cy="2446020"/>
                  <wp:effectExtent l="0" t="0" r="6985" b="11430"/>
                  <wp:wrapNone/>
                  <wp:docPr id="57" name="图片_18"/>
                  <wp:cNvGraphicFramePr/>
                  <a:graphic xmlns:a="http://schemas.openxmlformats.org/drawingml/2006/main">
                    <a:graphicData uri="http://schemas.openxmlformats.org/drawingml/2006/picture">
                      <pic:pic xmlns:pic="http://schemas.openxmlformats.org/drawingml/2006/picture">
                        <pic:nvPicPr>
                          <pic:cNvPr id="57" name="图片_18"/>
                          <pic:cNvPicPr/>
                        </pic:nvPicPr>
                        <pic:blipFill>
                          <a:blip r:embed="rId46"/>
                          <a:stretch>
                            <a:fillRect/>
                          </a:stretch>
                        </pic:blipFill>
                        <pic:spPr>
                          <a:xfrm>
                            <a:off x="0" y="0"/>
                            <a:ext cx="1536065" cy="2446020"/>
                          </a:xfrm>
                          <a:prstGeom prst="rect">
                            <a:avLst/>
                          </a:prstGeom>
                          <a:noFill/>
                          <a:ln>
                            <a:noFill/>
                          </a:ln>
                        </pic:spPr>
                      </pic:pic>
                    </a:graphicData>
                  </a:graphic>
                </wp:anchor>
              </w:drawing>
            </w:r>
          </w:p>
        </w:tc>
        <w:tc>
          <w:tcPr>
            <w:tcW w:w="2190" w:type="dxa"/>
            <w:shd w:val="clear" w:color="auto" w:fill="auto"/>
            <w:noWrap/>
            <w:vAlign w:val="center"/>
          </w:tcPr>
          <w:p w14:paraId="5B361D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58E2E4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w:t>
            </w:r>
          </w:p>
        </w:tc>
        <w:tc>
          <w:tcPr>
            <w:tcW w:w="987" w:type="dxa"/>
            <w:shd w:val="clear" w:color="auto" w:fill="auto"/>
            <w:vAlign w:val="center"/>
          </w:tcPr>
          <w:p w14:paraId="22A5DA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r>
      <w:tr w14:paraId="5B85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8" w:hRule="atLeast"/>
        </w:trPr>
        <w:tc>
          <w:tcPr>
            <w:tcW w:w="701" w:type="dxa"/>
            <w:shd w:val="clear" w:color="auto" w:fill="auto"/>
            <w:noWrap/>
            <w:vAlign w:val="center"/>
          </w:tcPr>
          <w:p w14:paraId="1DA7DD1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w:t>
            </w:r>
          </w:p>
        </w:tc>
        <w:tc>
          <w:tcPr>
            <w:tcW w:w="1380" w:type="dxa"/>
            <w:shd w:val="clear" w:color="auto" w:fill="auto"/>
            <w:noWrap/>
            <w:vAlign w:val="center"/>
          </w:tcPr>
          <w:p w14:paraId="032E69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女士冬季鹅绒服</w:t>
            </w:r>
          </w:p>
        </w:tc>
        <w:tc>
          <w:tcPr>
            <w:tcW w:w="4054" w:type="dxa"/>
            <w:shd w:val="clear" w:color="auto" w:fill="auto"/>
            <w:vAlign w:val="center"/>
          </w:tcPr>
          <w:p w14:paraId="4A408DE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1、复合面层：82%锦纶18%氨纶；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2、复合底层：100%聚酯纤维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3、配料：78.1%聚酯纤维21.9粘胶纤维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4、里料1：（正身/袖子）：100%绵纶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5、里料2：（后里上节）：100%聚酯纤维（薄膜除外）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6、填充物1:100%聚酯纤维（仅在帽子/门襟位置）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7、填充物2：充绒量为90%白鹅绒（其中绒子含量85%以上），150/76尺码服装白鹅绒充绒量85克重以上，服装尺码每增加一个尺码充绒量随之增加5克重以上</w:t>
            </w:r>
          </w:p>
          <w:p w14:paraId="245AC18E">
            <w:pPr>
              <w:pStyle w:val="2"/>
              <w:ind w:left="0" w:leftChars="0" w:firstLine="0" w:firstLineChars="0"/>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8、颜色：深蓝色</w:t>
            </w:r>
          </w:p>
          <w:p w14:paraId="27CB6EA5">
            <w:pPr>
              <w:pStyle w:val="2"/>
              <w:ind w:left="0" w:leftChars="0" w:firstLine="0" w:firstLineChars="0"/>
              <w:rPr>
                <w:rFonts w:hint="eastAsia"/>
                <w:lang w:val="en-US" w:eastAsia="zh-CN"/>
              </w:rPr>
            </w:pPr>
            <w:r>
              <w:rPr>
                <w:rFonts w:hint="eastAsia" w:ascii="宋体" w:hAnsi="宋体" w:eastAsia="宋体" w:cs="宋体"/>
                <w:i w:val="0"/>
                <w:iCs w:val="0"/>
                <w:color w:val="000000"/>
                <w:kern w:val="0"/>
                <w:sz w:val="21"/>
                <w:szCs w:val="21"/>
                <w:u w:val="none"/>
                <w:lang w:val="en-US" w:eastAsia="zh-CN" w:bidi="ar"/>
              </w:rPr>
              <w:t>9、服装无绒类异味、服装不出羽绒；3年内包维修</w:t>
            </w:r>
          </w:p>
        </w:tc>
        <w:tc>
          <w:tcPr>
            <w:tcW w:w="530" w:type="dxa"/>
            <w:shd w:val="clear" w:color="auto" w:fill="auto"/>
            <w:noWrap/>
            <w:vAlign w:val="center"/>
          </w:tcPr>
          <w:p w14:paraId="33E95E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3486" w:type="dxa"/>
            <w:shd w:val="clear" w:color="auto" w:fill="auto"/>
            <w:noWrap/>
            <w:vAlign w:val="center"/>
          </w:tcPr>
          <w:p w14:paraId="72F762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drawing>
                <wp:anchor distT="0" distB="0" distL="114300" distR="114300" simplePos="0" relativeHeight="251665408" behindDoc="0" locked="0" layoutInCell="1" allowOverlap="1">
                  <wp:simplePos x="0" y="0"/>
                  <wp:positionH relativeFrom="column">
                    <wp:posOffset>390525</wp:posOffset>
                  </wp:positionH>
                  <wp:positionV relativeFrom="paragraph">
                    <wp:posOffset>-625475</wp:posOffset>
                  </wp:positionV>
                  <wp:extent cx="1581785" cy="2605405"/>
                  <wp:effectExtent l="0" t="0" r="18415" b="4445"/>
                  <wp:wrapNone/>
                  <wp:docPr id="16" name="图片_19"/>
                  <wp:cNvGraphicFramePr/>
                  <a:graphic xmlns:a="http://schemas.openxmlformats.org/drawingml/2006/main">
                    <a:graphicData uri="http://schemas.openxmlformats.org/drawingml/2006/picture">
                      <pic:pic xmlns:pic="http://schemas.openxmlformats.org/drawingml/2006/picture">
                        <pic:nvPicPr>
                          <pic:cNvPr id="16" name="图片_19"/>
                          <pic:cNvPicPr/>
                        </pic:nvPicPr>
                        <pic:blipFill>
                          <a:blip r:embed="rId47"/>
                          <a:stretch>
                            <a:fillRect/>
                          </a:stretch>
                        </pic:blipFill>
                        <pic:spPr>
                          <a:xfrm>
                            <a:off x="0" y="0"/>
                            <a:ext cx="1581785" cy="2605405"/>
                          </a:xfrm>
                          <a:prstGeom prst="rect">
                            <a:avLst/>
                          </a:prstGeom>
                          <a:noFill/>
                          <a:ln>
                            <a:noFill/>
                          </a:ln>
                        </pic:spPr>
                      </pic:pic>
                    </a:graphicData>
                  </a:graphic>
                </wp:anchor>
              </w:drawing>
            </w:r>
          </w:p>
        </w:tc>
        <w:tc>
          <w:tcPr>
            <w:tcW w:w="2190" w:type="dxa"/>
            <w:shd w:val="clear" w:color="auto" w:fill="auto"/>
            <w:noWrap/>
            <w:vAlign w:val="center"/>
          </w:tcPr>
          <w:p w14:paraId="1CE4CE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量身定制</w:t>
            </w:r>
          </w:p>
        </w:tc>
        <w:tc>
          <w:tcPr>
            <w:tcW w:w="1290" w:type="dxa"/>
            <w:shd w:val="clear" w:color="auto" w:fill="auto"/>
            <w:vAlign w:val="center"/>
          </w:tcPr>
          <w:p w14:paraId="6E5FEB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800</w:t>
            </w:r>
          </w:p>
        </w:tc>
        <w:tc>
          <w:tcPr>
            <w:tcW w:w="987" w:type="dxa"/>
            <w:shd w:val="clear" w:color="auto" w:fill="auto"/>
            <w:vAlign w:val="center"/>
          </w:tcPr>
          <w:p w14:paraId="262198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r>
    </w:tbl>
    <w:p w14:paraId="0B983B64">
      <w:pPr>
        <w:pStyle w:val="57"/>
        <w:spacing w:line="440" w:lineRule="exact"/>
        <w:ind w:left="0" w:leftChars="0" w:firstLine="482" w:firstLineChars="200"/>
        <w:rPr>
          <w:rFonts w:hint="eastAsia" w:ascii="宋体" w:hAnsi="宋体" w:eastAsia="宋体" w:cs="宋体"/>
          <w:b/>
          <w:bCs/>
          <w:color w:val="auto"/>
          <w:kern w:val="2"/>
          <w:sz w:val="24"/>
          <w:szCs w:val="24"/>
          <w:lang w:val="en-US" w:eastAsia="zh-CN" w:bidi="ar-SA"/>
        </w:rPr>
        <w:sectPr>
          <w:footerReference r:id="rId8" w:type="first"/>
          <w:footerReference r:id="rId7" w:type="default"/>
          <w:pgSz w:w="16838" w:h="11905" w:orient="landscape"/>
          <w:pgMar w:top="1134" w:right="1134" w:bottom="1134" w:left="1134" w:header="850" w:footer="680" w:gutter="0"/>
          <w:pgNumType w:fmt="decimal" w:start="6"/>
          <w:cols w:space="0" w:num="1"/>
          <w:titlePg/>
          <w:rtlGutter w:val="0"/>
          <w:docGrid w:type="lines" w:linePitch="438" w:charSpace="0"/>
        </w:sectPr>
      </w:pPr>
    </w:p>
    <w:p w14:paraId="26BF7A1E">
      <w:pPr>
        <w:pStyle w:val="57"/>
        <w:spacing w:line="440" w:lineRule="exact"/>
        <w:ind w:left="0" w:leftChars="0"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六、验收标准</w:t>
      </w:r>
    </w:p>
    <w:p w14:paraId="7C006369">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1、投标方所提供的工作服需符合GB 18401-2010《国家纺织产品基本安全技术规范》B类要求，并随货提供有效期内的检测报告原件。</w:t>
      </w:r>
      <w:r>
        <w:rPr>
          <w:rFonts w:hint="default" w:ascii="宋体" w:hAnsi="宋体" w:eastAsia="宋体" w:cs="宋体"/>
          <w:color w:val="auto"/>
          <w:spacing w:val="-2"/>
        </w:rPr>
        <w:t>（如CNAS/CMA认证机构出具的报告）</w:t>
      </w:r>
      <w:r>
        <w:rPr>
          <w:rFonts w:hint="eastAsia" w:ascii="宋体" w:hAnsi="宋体" w:eastAsia="宋体" w:cs="宋体"/>
          <w:color w:val="auto"/>
          <w:spacing w:val="-2"/>
        </w:rPr>
        <w:t>。</w:t>
      </w:r>
    </w:p>
    <w:p w14:paraId="5E62E889">
      <w:pPr>
        <w:pStyle w:val="16"/>
        <w:spacing w:before="0" w:beforeAutospacing="0" w:after="0" w:afterAutospacing="0" w:line="500" w:lineRule="exact"/>
        <w:ind w:firstLine="472" w:firstLineChars="200"/>
        <w:jc w:val="both"/>
        <w:rPr>
          <w:rFonts w:hint="eastAsia" w:ascii="宋体" w:hAnsi="宋体" w:eastAsia="宋体" w:cs="宋体"/>
          <w:color w:val="auto"/>
          <w:spacing w:val="-2"/>
        </w:rPr>
      </w:pPr>
      <w:r>
        <w:rPr>
          <w:rFonts w:hint="eastAsia" w:ascii="宋体" w:hAnsi="宋体" w:eastAsia="宋体" w:cs="宋体"/>
          <w:color w:val="auto"/>
          <w:spacing w:val="-2"/>
        </w:rPr>
        <w:t>2、验收现场，甲乙双方授权代表共同对货物的外观、数量进行验收，货物的数量、品种、规格、外观质量达不到合同书和订货清单要求的，甲方有权拒绝接收</w:t>
      </w:r>
      <w:r>
        <w:rPr>
          <w:rFonts w:hint="eastAsia" w:ascii="宋体" w:hAnsi="宋体" w:eastAsia="宋体" w:cs="宋体"/>
          <w:color w:val="auto"/>
          <w:spacing w:val="-2"/>
          <w:lang w:eastAsia="zh-CN"/>
        </w:rPr>
        <w:t>；</w:t>
      </w:r>
      <w:r>
        <w:rPr>
          <w:rFonts w:hint="eastAsia" w:ascii="宋体" w:hAnsi="宋体" w:eastAsia="宋体" w:cs="宋体"/>
          <w:color w:val="auto"/>
          <w:spacing w:val="-2"/>
        </w:rPr>
        <w:t>收货时</w:t>
      </w:r>
      <w:r>
        <w:rPr>
          <w:rFonts w:hint="eastAsia" w:ascii="宋体" w:hAnsi="宋体" w:eastAsia="宋体" w:cs="宋体"/>
          <w:color w:val="auto"/>
          <w:spacing w:val="-2"/>
          <w:lang w:eastAsia="zh-CN"/>
        </w:rPr>
        <w:t>甲方可</w:t>
      </w:r>
      <w:r>
        <w:rPr>
          <w:rFonts w:hint="eastAsia" w:ascii="宋体" w:hAnsi="宋体" w:eastAsia="宋体" w:cs="宋体"/>
          <w:color w:val="auto"/>
          <w:spacing w:val="-2"/>
        </w:rPr>
        <w:t>按比例抽样送检</w:t>
      </w:r>
      <w:r>
        <w:rPr>
          <w:rFonts w:hint="eastAsia" w:ascii="宋体" w:hAnsi="宋体" w:eastAsia="宋体" w:cs="宋体"/>
          <w:color w:val="auto"/>
          <w:spacing w:val="-2"/>
          <w:lang w:eastAsia="zh-CN"/>
        </w:rPr>
        <w:t>，检测费用由乙方承担</w:t>
      </w:r>
      <w:r>
        <w:rPr>
          <w:rFonts w:hint="eastAsia" w:ascii="宋体" w:hAnsi="宋体" w:eastAsia="宋体" w:cs="宋体"/>
          <w:color w:val="auto"/>
          <w:spacing w:val="-2"/>
        </w:rPr>
        <w:t>。</w:t>
      </w:r>
    </w:p>
    <w:p w14:paraId="203F7F12">
      <w:pPr>
        <w:spacing w:line="420" w:lineRule="exact"/>
        <w:ind w:firstLine="477" w:firstLineChars="198"/>
        <w:rPr>
          <w:rFonts w:hint="default"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七、其他要求及说明</w:t>
      </w:r>
    </w:p>
    <w:p w14:paraId="5F79AA3E">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 结算方法</w:t>
      </w:r>
    </w:p>
    <w:p w14:paraId="2FAA1A2C">
      <w:pPr>
        <w:pStyle w:val="16"/>
        <w:spacing w:before="0" w:beforeAutospacing="0" w:after="0" w:afterAutospacing="0" w:line="500" w:lineRule="exact"/>
        <w:ind w:firstLine="472" w:firstLineChars="200"/>
        <w:jc w:val="both"/>
        <w:rPr>
          <w:rFonts w:hint="default" w:ascii="宋体" w:hAnsi="宋体" w:eastAsia="宋体" w:cs="宋体"/>
          <w:color w:val="auto"/>
          <w:spacing w:val="-2"/>
          <w:lang w:val="en-US" w:eastAsia="zh-CN"/>
        </w:rPr>
      </w:pPr>
      <w:r>
        <w:rPr>
          <w:rFonts w:hint="eastAsia" w:ascii="宋体" w:hAnsi="宋体" w:eastAsia="宋体" w:cs="宋体"/>
          <w:color w:val="auto"/>
          <w:spacing w:val="-2"/>
          <w:lang w:val="en-US" w:eastAsia="zh-CN"/>
        </w:rPr>
        <w:t>1.1、付款人：</w:t>
      </w:r>
      <w:r>
        <w:rPr>
          <w:rFonts w:hint="eastAsia" w:eastAsia="宋体" w:cs="宋体"/>
          <w:color w:val="auto"/>
          <w:spacing w:val="-2"/>
          <w:lang w:val="en-US" w:eastAsia="zh-CN"/>
        </w:rPr>
        <w:t>湖南株树桥城市运营服务有限责任公司</w:t>
      </w:r>
    </w:p>
    <w:p w14:paraId="54F39C10">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lang w:val="en-US" w:eastAsia="zh-CN"/>
        </w:rPr>
        <w:t>1.2、付款方式：合同签订后，</w:t>
      </w:r>
      <w:r>
        <w:rPr>
          <w:rFonts w:hint="eastAsia" w:eastAsia="宋体" w:cs="宋体"/>
          <w:color w:val="auto"/>
          <w:spacing w:val="-2"/>
          <w:lang w:val="en-US" w:eastAsia="zh-CN"/>
        </w:rPr>
        <w:t>以中标单价结算，每季度按实结算</w:t>
      </w:r>
      <w:r>
        <w:rPr>
          <w:rFonts w:hint="eastAsia" w:ascii="宋体" w:hAnsi="宋体" w:eastAsia="宋体" w:cs="宋体"/>
          <w:color w:val="auto"/>
          <w:spacing w:val="-2"/>
          <w:lang w:val="en-US" w:eastAsia="zh-CN"/>
        </w:rPr>
        <w:t>。</w:t>
      </w:r>
    </w:p>
    <w:p w14:paraId="0B751431">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eastAsia="宋体" w:cs="宋体"/>
          <w:color w:val="auto"/>
          <w:spacing w:val="-2"/>
          <w:lang w:val="en-US" w:eastAsia="zh-CN"/>
        </w:rPr>
        <w:t>2</w:t>
      </w:r>
      <w:r>
        <w:rPr>
          <w:rFonts w:hint="eastAsia" w:ascii="宋体" w:hAnsi="宋体" w:eastAsia="宋体" w:cs="宋体"/>
          <w:color w:val="auto"/>
          <w:spacing w:val="-2"/>
          <w:lang w:val="en-US" w:eastAsia="zh-CN"/>
        </w:rPr>
        <w:t>、</w:t>
      </w:r>
      <w:r>
        <w:rPr>
          <w:rFonts w:hint="eastAsia" w:eastAsia="宋体" w:cs="宋体"/>
          <w:color w:val="auto"/>
          <w:spacing w:val="-2"/>
          <w:lang w:val="en-US" w:eastAsia="zh-CN"/>
        </w:rPr>
        <w:t>交货</w:t>
      </w:r>
      <w:r>
        <w:rPr>
          <w:rFonts w:hint="eastAsia" w:ascii="宋体" w:hAnsi="宋体" w:eastAsia="宋体" w:cs="宋体"/>
          <w:color w:val="auto"/>
          <w:spacing w:val="-2"/>
          <w:lang w:val="en-US" w:eastAsia="zh-CN"/>
        </w:rPr>
        <w:t>时间及地点</w:t>
      </w:r>
    </w:p>
    <w:p w14:paraId="24606887">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eastAsia="宋体" w:cs="宋体"/>
          <w:color w:val="auto"/>
          <w:spacing w:val="-2"/>
          <w:lang w:val="en-US" w:eastAsia="zh-CN"/>
        </w:rPr>
        <w:t>2</w:t>
      </w:r>
      <w:r>
        <w:rPr>
          <w:rFonts w:hint="eastAsia" w:ascii="宋体" w:hAnsi="宋体" w:eastAsia="宋体" w:cs="宋体"/>
          <w:color w:val="auto"/>
          <w:spacing w:val="-2"/>
          <w:lang w:val="en-US" w:eastAsia="zh-CN"/>
        </w:rPr>
        <w:t>.1、</w:t>
      </w:r>
      <w:r>
        <w:rPr>
          <w:rFonts w:hint="eastAsia" w:eastAsia="宋体" w:cs="宋体"/>
          <w:color w:val="auto"/>
          <w:spacing w:val="-2"/>
          <w:lang w:val="en-US" w:eastAsia="zh-CN"/>
        </w:rPr>
        <w:t>交货</w:t>
      </w:r>
      <w:r>
        <w:rPr>
          <w:rFonts w:hint="eastAsia" w:ascii="宋体" w:hAnsi="宋体" w:eastAsia="宋体" w:cs="宋体"/>
          <w:color w:val="auto"/>
          <w:spacing w:val="-2"/>
          <w:lang w:val="en-US" w:eastAsia="zh-CN"/>
        </w:rPr>
        <w:t>时间：合同签订</w:t>
      </w:r>
      <w:r>
        <w:rPr>
          <w:rFonts w:hint="eastAsia" w:eastAsia="宋体" w:cs="宋体"/>
          <w:color w:val="auto"/>
          <w:spacing w:val="-2"/>
          <w:lang w:val="en-US" w:eastAsia="zh-CN"/>
        </w:rPr>
        <w:t>后按采购人要求</w:t>
      </w:r>
      <w:r>
        <w:rPr>
          <w:rFonts w:hint="eastAsia" w:ascii="宋体" w:hAnsi="宋体" w:eastAsia="宋体" w:cs="宋体"/>
          <w:color w:val="auto"/>
          <w:spacing w:val="-2"/>
          <w:lang w:val="en-US" w:eastAsia="zh-CN"/>
        </w:rPr>
        <w:t>将货物送至采购人指定地点。</w:t>
      </w:r>
    </w:p>
    <w:p w14:paraId="691835D2">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eastAsia="宋体" w:cs="宋体"/>
          <w:color w:val="auto"/>
          <w:spacing w:val="-2"/>
          <w:lang w:val="en-US" w:eastAsia="zh-CN"/>
        </w:rPr>
        <w:t>2</w:t>
      </w:r>
      <w:r>
        <w:rPr>
          <w:rFonts w:hint="eastAsia" w:ascii="宋体" w:hAnsi="宋体" w:eastAsia="宋体" w:cs="宋体"/>
          <w:color w:val="auto"/>
          <w:spacing w:val="-2"/>
          <w:lang w:val="en-US" w:eastAsia="zh-CN"/>
        </w:rPr>
        <w:t>.2、</w:t>
      </w:r>
      <w:r>
        <w:rPr>
          <w:rFonts w:hint="eastAsia" w:eastAsia="宋体" w:cs="宋体"/>
          <w:color w:val="auto"/>
          <w:spacing w:val="-2"/>
          <w:lang w:val="en-US" w:eastAsia="zh-CN"/>
        </w:rPr>
        <w:t>交货</w:t>
      </w:r>
      <w:r>
        <w:rPr>
          <w:rFonts w:hint="eastAsia" w:ascii="宋体" w:hAnsi="宋体" w:eastAsia="宋体" w:cs="宋体"/>
          <w:color w:val="auto"/>
          <w:spacing w:val="-2"/>
          <w:lang w:val="en-US" w:eastAsia="zh-CN"/>
        </w:rPr>
        <w:t>地点：采购人指定地点。</w:t>
      </w:r>
    </w:p>
    <w:p w14:paraId="704699C8">
      <w:pPr>
        <w:pStyle w:val="16"/>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3</w:t>
      </w:r>
      <w:r>
        <w:rPr>
          <w:rFonts w:hint="eastAsia" w:ascii="宋体" w:hAnsi="宋体" w:eastAsia="宋体" w:cs="宋体"/>
          <w:color w:val="auto"/>
          <w:spacing w:val="-2"/>
          <w:lang w:val="en-US" w:eastAsia="zh-CN"/>
        </w:rPr>
        <w:t>、投标人应根据项目要求和实际情况，详细列明项目所需的资料，如一旦中标，在项目</w:t>
      </w:r>
      <w:r>
        <w:rPr>
          <w:rFonts w:hint="eastAsia" w:eastAsia="宋体" w:cs="宋体"/>
          <w:color w:val="auto"/>
          <w:spacing w:val="-2"/>
          <w:lang w:val="en-US" w:eastAsia="zh-CN"/>
        </w:rPr>
        <w:t>实施中出现任何遗漏，均由成交人免费提供，采购人不再支付任何费用。</w:t>
      </w:r>
    </w:p>
    <w:p w14:paraId="4C6E57D1">
      <w:pPr>
        <w:pStyle w:val="16"/>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4、本项目要求提供履约保证金，金额为：5000元。履约保证金提交时间：中标人应在开标结束后48小时内将履约保证金从其基本账户以转账方式缴入我公司账户。</w:t>
      </w:r>
    </w:p>
    <w:p w14:paraId="73733745">
      <w:pPr>
        <w:pStyle w:val="16"/>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账户名：湖南株树桥城市运营服务有限责任公司</w:t>
      </w:r>
    </w:p>
    <w:p w14:paraId="25C9C368">
      <w:pPr>
        <w:pStyle w:val="16"/>
        <w:spacing w:before="0" w:beforeAutospacing="0" w:after="0" w:afterAutospacing="0" w:line="500" w:lineRule="exact"/>
        <w:ind w:firstLine="472" w:firstLineChars="200"/>
        <w:jc w:val="both"/>
        <w:rPr>
          <w:rFonts w:hint="eastAsia" w:eastAsia="宋体" w:cs="宋体"/>
          <w:color w:val="auto"/>
          <w:spacing w:val="-2"/>
          <w:lang w:val="en-US" w:eastAsia="zh-CN"/>
        </w:rPr>
      </w:pPr>
      <w:r>
        <w:rPr>
          <w:rFonts w:hint="eastAsia" w:eastAsia="宋体" w:cs="宋体"/>
          <w:color w:val="auto"/>
          <w:spacing w:val="-2"/>
          <w:lang w:val="en-US" w:eastAsia="zh-CN"/>
        </w:rPr>
        <w:t>开户行：中国银行浏阳支行营业部</w:t>
      </w:r>
    </w:p>
    <w:p w14:paraId="7B510557">
      <w:pPr>
        <w:pStyle w:val="16"/>
        <w:spacing w:before="0" w:beforeAutospacing="0" w:after="0" w:afterAutospacing="0" w:line="500" w:lineRule="exact"/>
        <w:ind w:firstLine="472" w:firstLineChars="200"/>
        <w:jc w:val="both"/>
        <w:rPr>
          <w:rFonts w:hint="eastAsia" w:ascii="宋体" w:hAnsi="宋体" w:eastAsia="宋体" w:cs="宋体"/>
          <w:color w:val="auto"/>
          <w:spacing w:val="-2"/>
          <w:lang w:val="en-US" w:eastAsia="zh-CN"/>
        </w:rPr>
      </w:pPr>
      <w:r>
        <w:rPr>
          <w:rFonts w:hint="eastAsia" w:ascii="宋体" w:hAnsi="宋体" w:eastAsia="宋体" w:cs="宋体"/>
          <w:color w:val="auto"/>
          <w:spacing w:val="-2"/>
          <w:kern w:val="0"/>
          <w:sz w:val="24"/>
          <w:szCs w:val="24"/>
          <w:lang w:val="en-US" w:eastAsia="zh-CN" w:bidi="ar-SA"/>
        </w:rPr>
        <w:t>账  号：580771597074</w:t>
      </w:r>
    </w:p>
    <w:p w14:paraId="5BA7EB04">
      <w:pPr>
        <w:spacing w:line="500" w:lineRule="exact"/>
        <w:ind w:firstLine="472" w:firstLineChars="200"/>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5、投标保证金及履约保证金的退还：</w:t>
      </w:r>
    </w:p>
    <w:p w14:paraId="1B7A5249">
      <w:pPr>
        <w:spacing w:line="500" w:lineRule="exact"/>
        <w:ind w:firstLine="472" w:firstLineChars="200"/>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非中标人的投标保证金于开标后第一个工作日内退还；中标人的投标保证金及履约保证金于供货合同履约完成后一个月内一次性退还(不计息)。</w:t>
      </w:r>
    </w:p>
    <w:p w14:paraId="63655079">
      <w:pPr>
        <w:spacing w:line="5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rPr>
        <w:t>八、投标文件的编制、密封、递交</w:t>
      </w:r>
    </w:p>
    <w:p w14:paraId="290DCEBE">
      <w:pPr>
        <w:pStyle w:val="15"/>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1、投标文件组成</w:t>
      </w:r>
    </w:p>
    <w:p w14:paraId="6F6BB58E">
      <w:pPr>
        <w:spacing w:line="420" w:lineRule="exact"/>
        <w:ind w:firstLine="480" w:firstLineChars="200"/>
        <w:rPr>
          <w:rFonts w:hint="eastAsia" w:ascii="宋体" w:hAnsi="宋体" w:eastAsia="宋体"/>
          <w:color w:val="auto"/>
          <w:sz w:val="24"/>
        </w:rPr>
      </w:pPr>
      <w:r>
        <w:rPr>
          <w:rFonts w:hint="eastAsia" w:ascii="宋体" w:hAnsi="宋体" w:eastAsia="宋体"/>
          <w:color w:val="auto"/>
          <w:sz w:val="24"/>
          <w:lang w:eastAsia="zh-CN"/>
        </w:rPr>
        <w:t>（</w:t>
      </w:r>
      <w:r>
        <w:rPr>
          <w:rFonts w:hint="eastAsia" w:ascii="宋体" w:hAnsi="宋体" w:eastAsia="宋体"/>
          <w:color w:val="auto"/>
          <w:sz w:val="24"/>
          <w:lang w:val="en-US" w:eastAsia="zh-CN"/>
        </w:rPr>
        <w:t>1</w:t>
      </w:r>
      <w:r>
        <w:rPr>
          <w:rFonts w:hint="eastAsia" w:ascii="宋体" w:hAnsi="宋体" w:eastAsia="宋体"/>
          <w:color w:val="auto"/>
          <w:sz w:val="24"/>
          <w:lang w:eastAsia="zh-CN"/>
        </w:rPr>
        <w:t>）</w:t>
      </w:r>
      <w:r>
        <w:rPr>
          <w:rFonts w:hint="eastAsia" w:ascii="宋体" w:hAnsi="宋体" w:eastAsia="宋体"/>
          <w:color w:val="auto"/>
          <w:sz w:val="24"/>
        </w:rPr>
        <w:t>投标函</w:t>
      </w:r>
    </w:p>
    <w:p w14:paraId="3034F320">
      <w:pPr>
        <w:spacing w:line="420" w:lineRule="exact"/>
        <w:ind w:firstLine="480" w:firstLineChars="200"/>
        <w:rPr>
          <w:rFonts w:hint="eastAsia" w:ascii="宋体" w:hAnsi="宋体" w:eastAsia="宋体"/>
          <w:color w:val="auto"/>
          <w:sz w:val="24"/>
        </w:rPr>
      </w:pPr>
      <w:r>
        <w:rPr>
          <w:rFonts w:hint="eastAsia" w:ascii="宋体" w:hAnsi="宋体" w:eastAsia="宋体"/>
          <w:color w:val="auto"/>
          <w:sz w:val="24"/>
          <w:lang w:eastAsia="zh-CN"/>
        </w:rPr>
        <w:t>（</w:t>
      </w:r>
      <w:r>
        <w:rPr>
          <w:rFonts w:hint="eastAsia" w:ascii="宋体" w:hAnsi="宋体" w:eastAsia="宋体"/>
          <w:color w:val="auto"/>
          <w:sz w:val="24"/>
          <w:lang w:val="en-US" w:eastAsia="zh-CN"/>
        </w:rPr>
        <w:t>2</w:t>
      </w:r>
      <w:r>
        <w:rPr>
          <w:rFonts w:hint="eastAsia" w:ascii="宋体" w:hAnsi="宋体" w:eastAsia="宋体"/>
          <w:color w:val="auto"/>
          <w:sz w:val="24"/>
          <w:lang w:eastAsia="zh-CN"/>
        </w:rPr>
        <w:t>）</w:t>
      </w:r>
      <w:r>
        <w:rPr>
          <w:rFonts w:hint="eastAsia" w:ascii="宋体" w:hAnsi="宋体" w:eastAsia="宋体"/>
          <w:color w:val="auto"/>
          <w:sz w:val="24"/>
        </w:rPr>
        <w:t>报价一览表</w:t>
      </w:r>
    </w:p>
    <w:p w14:paraId="19C32B17">
      <w:pPr>
        <w:spacing w:line="420" w:lineRule="exact"/>
        <w:ind w:firstLine="480" w:firstLineChars="200"/>
        <w:rPr>
          <w:rFonts w:hint="eastAsia" w:ascii="宋体" w:hAnsi="宋体" w:eastAsia="宋体"/>
          <w:color w:val="auto"/>
          <w:sz w:val="24"/>
        </w:rPr>
      </w:pPr>
      <w:r>
        <w:rPr>
          <w:rFonts w:hint="eastAsia" w:ascii="宋体" w:hAnsi="宋体" w:eastAsia="宋体"/>
          <w:color w:val="auto"/>
          <w:sz w:val="24"/>
          <w:lang w:eastAsia="zh-CN"/>
        </w:rPr>
        <w:t>（</w:t>
      </w:r>
      <w:r>
        <w:rPr>
          <w:rFonts w:hint="eastAsia" w:ascii="宋体" w:hAnsi="宋体" w:eastAsia="宋体"/>
          <w:color w:val="auto"/>
          <w:sz w:val="24"/>
          <w:lang w:val="en-US" w:eastAsia="zh-CN"/>
        </w:rPr>
        <w:t>3</w:t>
      </w:r>
      <w:r>
        <w:rPr>
          <w:rFonts w:hint="eastAsia" w:ascii="宋体" w:hAnsi="宋体" w:eastAsia="宋体"/>
          <w:color w:val="auto"/>
          <w:sz w:val="24"/>
          <w:lang w:eastAsia="zh-CN"/>
        </w:rPr>
        <w:t>）</w:t>
      </w:r>
      <w:r>
        <w:rPr>
          <w:rFonts w:hint="eastAsia" w:ascii="宋体" w:hAnsi="宋体" w:eastAsia="宋体"/>
          <w:color w:val="auto"/>
          <w:sz w:val="24"/>
        </w:rPr>
        <w:t>供应商具备投标资格的证明文件</w:t>
      </w:r>
    </w:p>
    <w:p w14:paraId="017DF1E5">
      <w:pPr>
        <w:spacing w:line="420" w:lineRule="exact"/>
        <w:ind w:firstLine="480" w:firstLineChars="200"/>
        <w:rPr>
          <w:rFonts w:hint="eastAsia" w:ascii="宋体" w:hAnsi="宋体" w:eastAsia="宋体" w:cs="宋体"/>
          <w:color w:val="auto"/>
          <w:sz w:val="24"/>
        </w:rPr>
      </w:pPr>
      <w:r>
        <w:rPr>
          <w:rFonts w:hint="eastAsia" w:ascii="宋体" w:hAnsi="宋体" w:eastAsia="宋体"/>
          <w:color w:val="auto"/>
          <w:sz w:val="24"/>
          <w:lang w:eastAsia="zh-CN"/>
        </w:rPr>
        <w:t>（</w:t>
      </w:r>
      <w:r>
        <w:rPr>
          <w:rFonts w:hint="eastAsia" w:ascii="宋体" w:hAnsi="宋体" w:eastAsia="宋体"/>
          <w:color w:val="auto"/>
          <w:sz w:val="24"/>
          <w:lang w:val="en-US" w:eastAsia="zh-CN"/>
        </w:rPr>
        <w:t>4</w:t>
      </w:r>
      <w:r>
        <w:rPr>
          <w:rFonts w:hint="eastAsia" w:ascii="宋体" w:hAnsi="宋体" w:eastAsia="宋体"/>
          <w:color w:val="auto"/>
          <w:sz w:val="24"/>
          <w:lang w:eastAsia="zh-CN"/>
        </w:rPr>
        <w:t>）</w:t>
      </w:r>
      <w:r>
        <w:rPr>
          <w:rFonts w:hint="eastAsia" w:ascii="宋体" w:hAnsi="宋体" w:eastAsia="宋体"/>
          <w:color w:val="auto"/>
          <w:sz w:val="24"/>
        </w:rPr>
        <w:t>供应商认为需要提供的其他资料</w:t>
      </w:r>
    </w:p>
    <w:p w14:paraId="04624B16">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14:paraId="7E12F6F1">
      <w:pPr>
        <w:pStyle w:val="15"/>
        <w:spacing w:line="420" w:lineRule="exact"/>
        <w:ind w:firstLine="482" w:firstLineChars="200"/>
        <w:rPr>
          <w:rFonts w:hint="eastAsia" w:ascii="宋体" w:hAnsi="宋体" w:eastAsia="宋体" w:cs="宋体"/>
          <w:b/>
          <w:color w:val="auto"/>
          <w:sz w:val="24"/>
        </w:rPr>
      </w:pPr>
      <w:r>
        <w:rPr>
          <w:rFonts w:hint="eastAsia" w:ascii="宋体" w:hAnsi="宋体" w:eastAsia="宋体" w:cs="宋体"/>
          <w:b/>
          <w:bCs/>
          <w:color w:val="auto"/>
          <w:kern w:val="2"/>
          <w:sz w:val="24"/>
          <w:szCs w:val="24"/>
          <w:lang w:val="en-US" w:eastAsia="zh-CN" w:bidi="ar-SA"/>
        </w:rPr>
        <w:t>九、投标文件递交</w:t>
      </w:r>
    </w:p>
    <w:p w14:paraId="72C1F85C">
      <w:pPr>
        <w:spacing w:line="420" w:lineRule="exact"/>
        <w:rPr>
          <w:rFonts w:hint="eastAsia" w:ascii="宋体" w:hAnsi="宋体" w:eastAsia="宋体" w:cs="宋体"/>
          <w:color w:val="auto"/>
          <w:sz w:val="24"/>
        </w:rPr>
      </w:pPr>
      <w:r>
        <w:rPr>
          <w:rFonts w:hint="eastAsia" w:ascii="宋体" w:hAnsi="宋体" w:eastAsia="宋体" w:cs="宋体"/>
          <w:color w:val="auto"/>
          <w:sz w:val="24"/>
        </w:rPr>
        <w:t xml:space="preserve">     开标时间及投标截止时间定为：</w:t>
      </w:r>
      <w:r>
        <w:rPr>
          <w:rFonts w:hint="eastAsia" w:ascii="宋体" w:hAnsi="宋体" w:eastAsia="宋体" w:cs="宋体"/>
          <w:color w:val="auto"/>
          <w:sz w:val="24"/>
          <w:u w:val="single"/>
        </w:rPr>
        <w:t xml:space="preserve"> 202</w:t>
      </w:r>
      <w:r>
        <w:rPr>
          <w:rFonts w:hint="eastAsia" w:ascii="宋体" w:hAnsi="宋体" w:eastAsia="宋体" w:cs="宋体"/>
          <w:color w:val="auto"/>
          <w:sz w:val="24"/>
          <w:u w:val="single"/>
          <w:lang w:val="en-US" w:eastAsia="zh-CN"/>
        </w:rPr>
        <w:t>5</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lang w:val="en-US" w:eastAsia="zh-CN"/>
        </w:rPr>
        <w:t>04</w:t>
      </w:r>
      <w:r>
        <w:rPr>
          <w:rFonts w:hint="eastAsia" w:ascii="宋体" w:hAnsi="宋体" w:eastAsia="宋体" w:cs="宋体"/>
          <w:color w:val="auto"/>
          <w:sz w:val="24"/>
        </w:rPr>
        <w:t>月</w:t>
      </w:r>
      <w:r>
        <w:rPr>
          <w:rFonts w:hint="eastAsia" w:ascii="宋体" w:hAnsi="宋体" w:eastAsia="宋体" w:cs="宋体"/>
          <w:color w:val="auto"/>
          <w:sz w:val="24"/>
          <w:u w:val="single"/>
          <w:lang w:val="en-US" w:eastAsia="zh-CN"/>
        </w:rPr>
        <w:t>17</w:t>
      </w:r>
      <w:bookmarkStart w:id="3" w:name="_GoBack"/>
      <w:bookmarkEnd w:id="3"/>
      <w:r>
        <w:rPr>
          <w:rFonts w:hint="eastAsia" w:ascii="宋体" w:hAnsi="宋体" w:eastAsia="宋体" w:cs="宋体"/>
          <w:color w:val="auto"/>
          <w:sz w:val="24"/>
        </w:rPr>
        <w:t>日</w:t>
      </w:r>
      <w:r>
        <w:rPr>
          <w:rFonts w:hint="eastAsia" w:ascii="宋体" w:hAnsi="宋体" w:eastAsia="宋体" w:cs="宋体"/>
          <w:color w:val="auto"/>
          <w:sz w:val="24"/>
          <w:u w:val="single"/>
          <w:lang w:val="en-US" w:eastAsia="zh-CN"/>
        </w:rPr>
        <w:t>14</w:t>
      </w:r>
      <w:r>
        <w:rPr>
          <w:rFonts w:hint="eastAsia" w:ascii="宋体" w:hAnsi="宋体" w:eastAsia="宋体" w:cs="宋体"/>
          <w:color w:val="auto"/>
          <w:sz w:val="24"/>
        </w:rPr>
        <w:t>时</w:t>
      </w:r>
      <w:r>
        <w:rPr>
          <w:rFonts w:hint="eastAsia" w:ascii="宋体" w:hAnsi="宋体" w:eastAsia="宋体" w:cs="宋体"/>
          <w:color w:val="auto"/>
          <w:sz w:val="24"/>
          <w:u w:val="single"/>
          <w:lang w:val="en-US" w:eastAsia="zh-CN"/>
        </w:rPr>
        <w:t>3</w:t>
      </w:r>
      <w:r>
        <w:rPr>
          <w:rFonts w:hint="eastAsia" w:ascii="宋体" w:hAnsi="宋体" w:eastAsia="宋体" w:cs="宋体"/>
          <w:color w:val="auto"/>
          <w:sz w:val="24"/>
          <w:u w:val="single"/>
        </w:rPr>
        <w:t>0</w:t>
      </w:r>
      <w:r>
        <w:rPr>
          <w:rFonts w:hint="eastAsia" w:ascii="宋体" w:hAnsi="宋体" w:eastAsia="宋体" w:cs="宋体"/>
          <w:color w:val="auto"/>
          <w:sz w:val="24"/>
        </w:rPr>
        <w:t>分。开标地点在</w:t>
      </w:r>
      <w:r>
        <w:rPr>
          <w:rFonts w:hint="eastAsia" w:ascii="宋体" w:hAnsi="宋体" w:eastAsia="宋体" w:cs="宋体"/>
          <w:color w:val="auto"/>
          <w:sz w:val="24"/>
          <w:u w:val="single"/>
        </w:rPr>
        <w:t xml:space="preserve"> 浏阳市人民东路60号</w:t>
      </w:r>
      <w:r>
        <w:rPr>
          <w:rFonts w:hint="eastAsia" w:ascii="宋体" w:hAnsi="宋体" w:eastAsia="宋体" w:cs="宋体"/>
          <w:color w:val="auto"/>
          <w:sz w:val="24"/>
          <w:u w:val="single"/>
          <w:lang w:eastAsia="zh-CN"/>
        </w:rPr>
        <w:t>2楼202</w:t>
      </w:r>
      <w:r>
        <w:rPr>
          <w:rFonts w:hint="eastAsia" w:ascii="宋体" w:hAnsi="宋体" w:eastAsia="宋体" w:cs="宋体"/>
          <w:color w:val="auto"/>
          <w:sz w:val="24"/>
          <w:u w:val="single"/>
          <w:lang w:val="en-US" w:eastAsia="zh-CN"/>
        </w:rPr>
        <w:t>开</w:t>
      </w:r>
      <w:r>
        <w:rPr>
          <w:rFonts w:hint="eastAsia" w:ascii="宋体" w:hAnsi="宋体" w:eastAsia="宋体" w:cs="宋体"/>
          <w:color w:val="auto"/>
          <w:sz w:val="24"/>
          <w:u w:val="single"/>
        </w:rPr>
        <w:t>标室</w:t>
      </w:r>
      <w:r>
        <w:rPr>
          <w:rFonts w:hint="eastAsia" w:ascii="宋体" w:hAnsi="宋体" w:eastAsia="宋体" w:cs="宋体"/>
          <w:color w:val="auto"/>
          <w:sz w:val="24"/>
        </w:rPr>
        <w:t>进行，本项目由法定代表人携带本人身份证和法定代表人身份证明或委托代理人携带本人身份证、法定代表人身份证明和法人授权委托书原件必须按时参加开标会议，不得迟到。</w:t>
      </w:r>
    </w:p>
    <w:p w14:paraId="3B2C3553">
      <w:pPr>
        <w:spacing w:line="410" w:lineRule="exact"/>
        <w:ind w:firstLine="482" w:firstLineChars="200"/>
        <w:rPr>
          <w:rFonts w:hint="eastAsia" w:ascii="宋体" w:hAnsi="宋体" w:eastAsia="宋体" w:cs="宋体"/>
          <w:b/>
          <w:bCs/>
          <w:color w:val="auto"/>
          <w:sz w:val="24"/>
        </w:rPr>
      </w:pPr>
      <w:bookmarkStart w:id="0" w:name="_Toc300677995"/>
      <w:bookmarkStart w:id="1" w:name="_Toc429827520"/>
      <w:r>
        <w:rPr>
          <w:rFonts w:hint="eastAsia" w:ascii="宋体" w:hAnsi="宋体" w:eastAsia="宋体" w:cs="宋体"/>
          <w:b/>
          <w:bCs/>
          <w:color w:val="auto"/>
          <w:sz w:val="24"/>
        </w:rPr>
        <w:t>十、评标办法（最低投标价法）</w:t>
      </w:r>
    </w:p>
    <w:p w14:paraId="76979CBF">
      <w:pPr>
        <w:spacing w:line="410" w:lineRule="exact"/>
        <w:ind w:firstLine="354" w:firstLineChars="147"/>
        <w:rPr>
          <w:rFonts w:hint="eastAsia" w:ascii="宋体" w:hAnsi="宋体" w:eastAsia="宋体" w:cs="宋体"/>
          <w:bCs/>
          <w:color w:val="auto"/>
          <w:sz w:val="24"/>
        </w:rPr>
      </w:pPr>
      <w:r>
        <w:rPr>
          <w:rFonts w:hint="eastAsia" w:ascii="宋体" w:hAnsi="宋体" w:eastAsia="宋体" w:cs="宋体"/>
          <w:b/>
          <w:bCs/>
          <w:color w:val="auto"/>
          <w:sz w:val="24"/>
        </w:rPr>
        <w:t>1、评标详细程序</w:t>
      </w:r>
    </w:p>
    <w:p w14:paraId="4DA3BE58">
      <w:pPr>
        <w:spacing w:line="410" w:lineRule="exact"/>
        <w:rPr>
          <w:rFonts w:hint="eastAsia" w:ascii="宋体" w:hAnsi="宋体" w:eastAsia="宋体" w:cs="宋体"/>
          <w:bCs/>
          <w:color w:val="auto"/>
          <w:sz w:val="24"/>
        </w:rPr>
      </w:pPr>
      <w:r>
        <w:rPr>
          <w:rFonts w:hint="eastAsia" w:ascii="宋体" w:hAnsi="宋体" w:eastAsia="宋体" w:cs="宋体"/>
          <w:bCs/>
          <w:color w:val="auto"/>
          <w:sz w:val="24"/>
        </w:rPr>
        <w:t xml:space="preserve">     第一价段：审查投标单位</w:t>
      </w:r>
      <w:r>
        <w:rPr>
          <w:rFonts w:hint="eastAsia" w:ascii="宋体" w:hAnsi="宋体" w:eastAsia="宋体" w:cs="宋体"/>
          <w:color w:val="auto"/>
          <w:sz w:val="24"/>
        </w:rPr>
        <w:t>资格证明文件</w:t>
      </w:r>
    </w:p>
    <w:p w14:paraId="26A56ADC">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评标委员会对投标单位的</w:t>
      </w:r>
      <w:r>
        <w:rPr>
          <w:rFonts w:hint="eastAsia" w:ascii="宋体" w:hAnsi="宋体" w:eastAsia="宋体" w:cs="宋体"/>
          <w:color w:val="auto"/>
          <w:sz w:val="24"/>
        </w:rPr>
        <w:t>资格证明文件</w:t>
      </w:r>
      <w:r>
        <w:rPr>
          <w:rFonts w:hint="eastAsia" w:ascii="宋体" w:hAnsi="宋体" w:eastAsia="宋体" w:cs="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s="宋体"/>
          <w:color w:val="auto"/>
          <w:sz w:val="24"/>
        </w:rPr>
        <w:t>资格证明文件</w:t>
      </w:r>
      <w:r>
        <w:rPr>
          <w:rFonts w:hint="eastAsia" w:ascii="宋体" w:hAnsi="宋体" w:eastAsia="宋体" w:cs="宋体"/>
          <w:bCs/>
          <w:color w:val="auto"/>
          <w:sz w:val="24"/>
        </w:rPr>
        <w:t>的投标单位，评标委员会必须阐明原因，并予记录。</w:t>
      </w:r>
    </w:p>
    <w:p w14:paraId="39698D10">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第二阶段：评审投标承诺</w:t>
      </w:r>
    </w:p>
    <w:p w14:paraId="79E8D9DB">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14:paraId="4E610C81">
      <w:pPr>
        <w:spacing w:line="41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第三阶段：评审商务标</w:t>
      </w:r>
    </w:p>
    <w:p w14:paraId="668F998B">
      <w:pPr>
        <w:spacing w:line="42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14:paraId="07CD3AD1">
      <w:pPr>
        <w:spacing w:line="410" w:lineRule="exact"/>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第四阶段：确定投标人的排序并推荐第一、二、三中标候选人</w:t>
      </w:r>
    </w:p>
    <w:p w14:paraId="38B1119D">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14:paraId="4B6FA24E">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bCs/>
          <w:color w:val="auto"/>
          <w:sz w:val="24"/>
        </w:rPr>
        <w:t xml:space="preserve">（2）如果评标委员会根据招标文件的规定作否决投标处理后，有效投标不足三个的，评标委员会商议确定剩余二个是否明显缺乏竞争后，再确定是否继续评标。 </w:t>
      </w:r>
    </w:p>
    <w:p w14:paraId="4F0E1A11">
      <w:pPr>
        <w:spacing w:line="410" w:lineRule="exact"/>
        <w:ind w:firstLine="120" w:firstLineChars="50"/>
        <w:rPr>
          <w:rFonts w:hint="eastAsia" w:ascii="宋体" w:hAnsi="宋体" w:eastAsia="宋体" w:cs="宋体"/>
          <w:b/>
          <w:bCs/>
          <w:color w:val="auto"/>
          <w:sz w:val="24"/>
        </w:rPr>
      </w:pPr>
      <w:r>
        <w:rPr>
          <w:rFonts w:hint="eastAsia" w:ascii="宋体" w:hAnsi="宋体" w:eastAsia="宋体" w:cs="宋体"/>
          <w:b/>
          <w:bCs/>
          <w:color w:val="auto"/>
          <w:sz w:val="24"/>
        </w:rPr>
        <w:t>十一、联系方式</w:t>
      </w:r>
    </w:p>
    <w:p w14:paraId="09D68B0C">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 标 人：</w:t>
      </w:r>
      <w:r>
        <w:rPr>
          <w:rFonts w:hint="eastAsia" w:ascii="宋体" w:hAnsi="宋体" w:eastAsia="宋体" w:cs="宋体"/>
          <w:color w:val="auto"/>
          <w:sz w:val="24"/>
          <w:lang w:eastAsia="zh-CN"/>
        </w:rPr>
        <w:t>湖南株树桥城市运营服务有限责任公司</w:t>
      </w:r>
    </w:p>
    <w:p w14:paraId="5D360D8F">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 目 联系人：</w:t>
      </w:r>
      <w:r>
        <w:rPr>
          <w:rFonts w:hint="eastAsia" w:ascii="宋体" w:hAnsi="宋体" w:eastAsia="宋体" w:cs="宋体"/>
          <w:i w:val="0"/>
          <w:iCs w:val="0"/>
          <w:caps w:val="0"/>
          <w:color w:val="auto"/>
          <w:spacing w:val="0"/>
          <w:kern w:val="0"/>
          <w:sz w:val="24"/>
          <w:szCs w:val="24"/>
          <w:lang w:val="en-US" w:eastAsia="zh-CN" w:bidi="ar-SA"/>
        </w:rPr>
        <w:t>王志</w:t>
      </w: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电话：</w:t>
      </w:r>
      <w:r>
        <w:rPr>
          <w:rFonts w:hint="eastAsia" w:ascii="宋体" w:hAnsi="宋体" w:eastAsia="宋体" w:cs="宋体"/>
          <w:i w:val="0"/>
          <w:iCs w:val="0"/>
          <w:caps w:val="0"/>
          <w:color w:val="auto"/>
          <w:spacing w:val="0"/>
          <w:kern w:val="0"/>
          <w:sz w:val="24"/>
          <w:szCs w:val="24"/>
          <w:lang w:val="en-US" w:eastAsia="zh-CN" w:bidi="ar-SA"/>
        </w:rPr>
        <w:t>13787794388</w:t>
      </w:r>
    </w:p>
    <w:p w14:paraId="5C893503">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招标代理机构：</w:t>
      </w:r>
      <w:r>
        <w:rPr>
          <w:rFonts w:hint="eastAsia" w:ascii="宋体" w:hAnsi="宋体" w:eastAsia="宋体" w:cs="宋体"/>
          <w:color w:val="auto"/>
          <w:sz w:val="24"/>
          <w:lang w:eastAsia="zh-CN"/>
        </w:rPr>
        <w:t>湖南捷成工程项目管理有限公司</w:t>
      </w:r>
    </w:p>
    <w:p w14:paraId="11BD0DAC">
      <w:pPr>
        <w:spacing w:line="420" w:lineRule="exact"/>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地    址：</w:t>
      </w:r>
      <w:r>
        <w:rPr>
          <w:rFonts w:hint="eastAsia" w:ascii="宋体" w:hAnsi="宋体" w:eastAsia="宋体" w:cs="宋体"/>
          <w:color w:val="auto"/>
          <w:sz w:val="24"/>
          <w:lang w:eastAsia="zh-CN"/>
        </w:rPr>
        <w:t>浏阳市新城国际A栋七楼</w:t>
      </w:r>
    </w:p>
    <w:p w14:paraId="580423CC">
      <w:pPr>
        <w:spacing w:line="410" w:lineRule="exact"/>
        <w:ind w:firstLine="360" w:firstLineChars="150"/>
        <w:rPr>
          <w:rFonts w:hint="eastAsia" w:ascii="宋体" w:hAnsi="宋体" w:eastAsia="宋体" w:cs="宋体"/>
          <w:bCs/>
          <w:color w:val="auto"/>
          <w:sz w:val="24"/>
        </w:rPr>
      </w:pPr>
      <w:r>
        <w:rPr>
          <w:rFonts w:hint="eastAsia" w:ascii="宋体" w:hAnsi="宋体" w:eastAsia="宋体" w:cs="宋体"/>
          <w:color w:val="auto"/>
          <w:sz w:val="24"/>
        </w:rPr>
        <w:t xml:space="preserve"> 联 系 人：</w:t>
      </w:r>
      <w:r>
        <w:rPr>
          <w:rFonts w:hint="eastAsia" w:ascii="宋体" w:hAnsi="宋体" w:eastAsia="宋体" w:cs="宋体"/>
          <w:color w:val="auto"/>
          <w:sz w:val="24"/>
          <w:lang w:eastAsia="zh-CN"/>
        </w:rPr>
        <w:t>沈</w:t>
      </w:r>
      <w:r>
        <w:rPr>
          <w:rFonts w:hint="eastAsia" w:ascii="宋体" w:hAnsi="宋体" w:eastAsia="宋体" w:cs="宋体"/>
          <w:color w:val="auto"/>
          <w:sz w:val="24"/>
          <w:lang w:val="en-US" w:eastAsia="zh-CN"/>
        </w:rPr>
        <w:t>钰茱</w:t>
      </w:r>
      <w:r>
        <w:rPr>
          <w:rFonts w:hint="eastAsia" w:ascii="宋体" w:hAnsi="宋体" w:eastAsia="宋体" w:cs="宋体"/>
          <w:color w:val="auto"/>
          <w:sz w:val="24"/>
        </w:rPr>
        <w:t xml:space="preserve">         电话：</w:t>
      </w:r>
      <w:r>
        <w:rPr>
          <w:rFonts w:hint="eastAsia" w:ascii="宋体" w:hAnsi="宋体" w:eastAsia="宋体" w:cs="宋体"/>
          <w:color w:val="auto"/>
          <w:sz w:val="24"/>
          <w:lang w:eastAsia="zh-CN"/>
        </w:rPr>
        <w:t>13723871103</w:t>
      </w:r>
      <w:r>
        <w:rPr>
          <w:rFonts w:hint="eastAsia" w:ascii="宋体" w:hAnsi="宋体" w:eastAsia="宋体" w:cs="宋体"/>
          <w:color w:val="auto"/>
          <w:sz w:val="24"/>
        </w:rPr>
        <w:t xml:space="preserve"> </w:t>
      </w:r>
    </w:p>
    <w:p w14:paraId="4AD407A5">
      <w:pPr>
        <w:spacing w:line="400" w:lineRule="exact"/>
        <w:rPr>
          <w:rFonts w:hint="eastAsia" w:ascii="宋体" w:hAnsi="宋体" w:eastAsia="宋体" w:cs="宋体"/>
          <w:bCs/>
          <w:color w:val="auto"/>
          <w:sz w:val="24"/>
        </w:rPr>
      </w:pPr>
      <w:r>
        <w:rPr>
          <w:rFonts w:hint="eastAsia" w:ascii="宋体" w:hAnsi="宋体" w:eastAsia="宋体" w:cs="宋体"/>
          <w:b/>
          <w:bCs/>
          <w:color w:val="auto"/>
          <w:szCs w:val="32"/>
        </w:rPr>
        <w:br w:type="page"/>
      </w:r>
      <w:bookmarkEnd w:id="0"/>
      <w:bookmarkEnd w:id="1"/>
    </w:p>
    <w:p w14:paraId="1EDC56DF">
      <w:pPr>
        <w:spacing w:line="510" w:lineRule="exact"/>
        <w:rPr>
          <w:rFonts w:hint="eastAsia" w:ascii="宋体" w:hAnsi="宋体" w:eastAsia="宋体" w:cs="宋体"/>
          <w:color w:val="auto"/>
          <w:sz w:val="24"/>
        </w:rPr>
      </w:pPr>
      <w:r>
        <w:rPr>
          <w:rFonts w:hint="eastAsia" w:ascii="宋体" w:hAnsi="宋体" w:eastAsia="宋体" w:cs="宋体"/>
          <w:color w:val="auto"/>
          <w:lang w:val="zh-CN"/>
        </w:rPr>
        <mc:AlternateContent>
          <mc:Choice Requires="wps">
            <w:drawing>
              <wp:anchor distT="0" distB="0" distL="114300" distR="114300" simplePos="0" relativeHeight="251660288"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75A692F7">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60288;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14:paraId="75A692F7">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2E42AA44">
      <w:pPr>
        <w:widowControl/>
        <w:overflowPunct w:val="0"/>
        <w:rPr>
          <w:rFonts w:hint="eastAsia" w:ascii="宋体" w:hAnsi="宋体" w:eastAsia="宋体" w:cs="宋体"/>
          <w:color w:val="auto"/>
        </w:rPr>
      </w:pPr>
    </w:p>
    <w:p w14:paraId="793A6C89">
      <w:pPr>
        <w:overflowPunct w:val="0"/>
        <w:spacing w:beforeLines="100"/>
        <w:jc w:val="center"/>
        <w:rPr>
          <w:rFonts w:hint="eastAsia" w:ascii="宋体" w:hAnsi="宋体" w:eastAsia="宋体" w:cs="宋体"/>
          <w:bCs/>
          <w:color w:val="auto"/>
          <w:sz w:val="36"/>
          <w:szCs w:val="36"/>
        </w:rPr>
      </w:pPr>
    </w:p>
    <w:p w14:paraId="540F4DC1">
      <w:pPr>
        <w:overflowPunct w:val="0"/>
        <w:spacing w:beforeLines="100"/>
        <w:jc w:val="center"/>
        <w:rPr>
          <w:rFonts w:hint="eastAsia" w:ascii="宋体" w:hAnsi="宋体" w:eastAsia="宋体" w:cs="宋体"/>
          <w:bCs/>
          <w:color w:val="auto"/>
          <w:sz w:val="36"/>
          <w:szCs w:val="36"/>
        </w:rPr>
      </w:pPr>
    </w:p>
    <w:p w14:paraId="7C121ACC">
      <w:pPr>
        <w:keepNext w:val="0"/>
        <w:keepLines w:val="0"/>
        <w:pageBreakBefore w:val="0"/>
        <w:widowControl w:val="0"/>
        <w:kinsoku/>
        <w:wordWrap/>
        <w:overflowPunct w:val="0"/>
        <w:topLinePunct w:val="0"/>
        <w:autoSpaceDE/>
        <w:autoSpaceDN/>
        <w:bidi w:val="0"/>
        <w:adjustRightInd/>
        <w:snapToGrid/>
        <w:spacing w:beforeLines="100" w:line="240" w:lineRule="exact"/>
        <w:jc w:val="center"/>
        <w:textAlignment w:val="auto"/>
        <w:rPr>
          <w:rFonts w:hint="eastAsia" w:ascii="宋体" w:hAnsi="宋体" w:eastAsia="宋体" w:cs="宋体"/>
          <w:bCs/>
          <w:color w:val="auto"/>
          <w:sz w:val="36"/>
          <w:szCs w:val="36"/>
          <w:lang w:eastAsia="zh-CN"/>
        </w:rPr>
      </w:pPr>
      <w:r>
        <w:rPr>
          <w:rFonts w:hint="eastAsia" w:ascii="宋体" w:hAnsi="宋体" w:eastAsia="宋体" w:cs="宋体"/>
          <w:bCs/>
          <w:color w:val="auto"/>
          <w:sz w:val="52"/>
          <w:szCs w:val="52"/>
          <w:lang w:eastAsia="zh-CN"/>
        </w:rPr>
        <w:t>2025年工装服采购（第二次）</w:t>
      </w:r>
    </w:p>
    <w:p w14:paraId="23B8B0CE">
      <w:pPr>
        <w:overflowPunct w:val="0"/>
        <w:spacing w:beforeLines="100"/>
        <w:jc w:val="center"/>
        <w:rPr>
          <w:rFonts w:hint="eastAsia" w:ascii="宋体" w:hAnsi="宋体" w:eastAsia="宋体" w:cs="宋体"/>
          <w:color w:val="auto"/>
          <w:sz w:val="52"/>
          <w:szCs w:val="52"/>
        </w:rPr>
      </w:pPr>
    </w:p>
    <w:p w14:paraId="21D9E8BA">
      <w:pPr>
        <w:overflowPunct w:val="0"/>
        <w:spacing w:beforeLines="100"/>
        <w:jc w:val="center"/>
        <w:rPr>
          <w:rFonts w:hint="eastAsia" w:ascii="宋体" w:hAnsi="宋体" w:eastAsia="宋体" w:cs="宋体"/>
          <w:color w:val="auto"/>
          <w:sz w:val="52"/>
          <w:szCs w:val="52"/>
        </w:rPr>
      </w:pPr>
      <w:r>
        <w:rPr>
          <w:rFonts w:hint="eastAsia" w:ascii="宋体" w:hAnsi="宋体" w:eastAsia="宋体" w:cs="宋体"/>
          <w:color w:val="auto"/>
          <w:sz w:val="52"/>
          <w:szCs w:val="52"/>
        </w:rPr>
        <w:t>投 标 文 件</w:t>
      </w:r>
    </w:p>
    <w:p w14:paraId="0E7C82AC">
      <w:pPr>
        <w:widowControl/>
        <w:overflowPunct w:val="0"/>
        <w:rPr>
          <w:rFonts w:hint="eastAsia" w:ascii="宋体" w:hAnsi="宋体" w:eastAsia="宋体" w:cs="宋体"/>
          <w:color w:val="auto"/>
        </w:rPr>
      </w:pPr>
    </w:p>
    <w:p w14:paraId="79FD00F0">
      <w:pPr>
        <w:widowControl/>
        <w:overflowPunct w:val="0"/>
        <w:rPr>
          <w:rFonts w:hint="eastAsia" w:ascii="宋体" w:hAnsi="宋体" w:eastAsia="宋体" w:cs="宋体"/>
          <w:color w:val="auto"/>
        </w:rPr>
      </w:pPr>
    </w:p>
    <w:p w14:paraId="54F87D58">
      <w:pPr>
        <w:widowControl/>
        <w:overflowPunct w:val="0"/>
        <w:rPr>
          <w:rFonts w:hint="eastAsia" w:ascii="宋体" w:hAnsi="宋体" w:eastAsia="宋体" w:cs="宋体"/>
          <w:color w:val="auto"/>
        </w:rPr>
      </w:pPr>
    </w:p>
    <w:p w14:paraId="62EE3D4A">
      <w:pPr>
        <w:widowControl/>
        <w:overflowPunct w:val="0"/>
        <w:rPr>
          <w:rFonts w:hint="eastAsia" w:ascii="宋体" w:hAnsi="宋体" w:eastAsia="宋体" w:cs="宋体"/>
          <w:color w:val="auto"/>
        </w:rPr>
      </w:pPr>
    </w:p>
    <w:p w14:paraId="478A31EB">
      <w:pPr>
        <w:widowControl/>
        <w:overflowPunct w:val="0"/>
        <w:rPr>
          <w:rFonts w:hint="eastAsia" w:ascii="宋体" w:hAnsi="宋体" w:eastAsia="宋体" w:cs="宋体"/>
          <w:color w:val="auto"/>
        </w:rPr>
      </w:pPr>
    </w:p>
    <w:p w14:paraId="45378B0B">
      <w:pPr>
        <w:widowControl/>
        <w:overflowPunct w:val="0"/>
        <w:rPr>
          <w:rFonts w:hint="eastAsia" w:ascii="宋体" w:hAnsi="宋体" w:eastAsia="宋体" w:cs="宋体"/>
          <w:color w:val="auto"/>
        </w:rPr>
      </w:pPr>
    </w:p>
    <w:p w14:paraId="33173CBB">
      <w:pPr>
        <w:widowControl/>
        <w:overflowPunct w:val="0"/>
        <w:rPr>
          <w:rFonts w:hint="eastAsia" w:ascii="宋体" w:hAnsi="宋体" w:eastAsia="宋体" w:cs="宋体"/>
          <w:color w:val="auto"/>
        </w:rPr>
      </w:pPr>
    </w:p>
    <w:p w14:paraId="56556276">
      <w:pPr>
        <w:pStyle w:val="6"/>
        <w:rPr>
          <w:rFonts w:hint="eastAsia"/>
          <w:color w:val="auto"/>
        </w:rPr>
      </w:pPr>
    </w:p>
    <w:p w14:paraId="55F76C30">
      <w:pPr>
        <w:overflowPunct w:val="0"/>
        <w:jc w:val="left"/>
        <w:rPr>
          <w:rFonts w:hint="eastAsia" w:ascii="宋体" w:hAnsi="宋体" w:eastAsia="宋体" w:cs="宋体"/>
          <w:color w:val="auto"/>
          <w:sz w:val="24"/>
          <w:szCs w:val="28"/>
        </w:rPr>
      </w:pPr>
    </w:p>
    <w:p w14:paraId="676DD7B2">
      <w:pPr>
        <w:overflowPunct w:val="0"/>
        <w:jc w:val="left"/>
        <w:rPr>
          <w:rFonts w:hint="eastAsia" w:ascii="宋体" w:hAnsi="宋体" w:eastAsia="宋体" w:cs="宋体"/>
          <w:color w:val="auto"/>
          <w:sz w:val="24"/>
          <w:szCs w:val="28"/>
        </w:rPr>
      </w:pPr>
    </w:p>
    <w:p w14:paraId="7D7A6233">
      <w:pPr>
        <w:overflowPunct w:val="0"/>
        <w:spacing w:line="360" w:lineRule="auto"/>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投 标 人：（盖单位章）</w:t>
      </w:r>
    </w:p>
    <w:p w14:paraId="3B924908">
      <w:pPr>
        <w:overflowPunct w:val="0"/>
        <w:spacing w:line="360" w:lineRule="auto"/>
        <w:ind w:firstLine="2400" w:firstLineChars="1000"/>
        <w:jc w:val="both"/>
        <w:rPr>
          <w:rFonts w:hint="eastAsia" w:ascii="宋体" w:hAnsi="宋体" w:eastAsia="宋体" w:cs="宋体"/>
          <w:color w:val="auto"/>
          <w:sz w:val="24"/>
          <w:szCs w:val="28"/>
        </w:rPr>
      </w:pPr>
      <w:r>
        <w:rPr>
          <w:rFonts w:hint="eastAsia" w:ascii="宋体" w:hAnsi="宋体" w:eastAsia="宋体" w:cs="宋体"/>
          <w:color w:val="auto"/>
          <w:sz w:val="24"/>
          <w:szCs w:val="28"/>
        </w:rPr>
        <w:t>法定代表人或其委托代理人：（签字或盖章）</w:t>
      </w:r>
    </w:p>
    <w:p w14:paraId="31481A48">
      <w:pPr>
        <w:overflowPunct w:val="0"/>
        <w:spacing w:line="360" w:lineRule="auto"/>
        <w:ind w:firstLine="2400" w:firstLineChars="1000"/>
        <w:jc w:val="both"/>
        <w:rPr>
          <w:rFonts w:hint="eastAsia" w:ascii="宋体" w:hAnsi="宋体" w:eastAsia="宋体" w:cs="宋体"/>
          <w:color w:val="auto"/>
          <w:sz w:val="18"/>
          <w:szCs w:val="18"/>
        </w:rPr>
      </w:pPr>
      <w:r>
        <w:rPr>
          <w:rFonts w:hint="eastAsia" w:ascii="宋体" w:hAnsi="宋体" w:eastAsia="宋体" w:cs="宋体"/>
          <w:color w:val="auto"/>
          <w:sz w:val="24"/>
          <w:szCs w:val="28"/>
          <w:lang w:val="en-US" w:eastAsia="zh-CN"/>
        </w:rPr>
        <w:t xml:space="preserve">日期：  </w:t>
      </w:r>
      <w:r>
        <w:rPr>
          <w:rFonts w:hint="eastAsia" w:ascii="宋体" w:hAnsi="宋体" w:eastAsia="宋体" w:cs="宋体"/>
          <w:color w:val="auto"/>
          <w:sz w:val="24"/>
          <w:szCs w:val="28"/>
        </w:rPr>
        <w:t>年</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月</w:t>
      </w:r>
      <w:r>
        <w:rPr>
          <w:rFonts w:hint="eastAsia" w:ascii="宋体" w:hAnsi="宋体" w:eastAsia="宋体" w:cs="宋体"/>
          <w:color w:val="auto"/>
          <w:sz w:val="24"/>
          <w:szCs w:val="28"/>
          <w:lang w:val="en-US" w:eastAsia="zh-CN"/>
        </w:rPr>
        <w:t xml:space="preserve">  </w:t>
      </w:r>
      <w:r>
        <w:rPr>
          <w:rFonts w:hint="eastAsia" w:ascii="宋体" w:hAnsi="宋体" w:eastAsia="宋体" w:cs="宋体"/>
          <w:color w:val="auto"/>
          <w:sz w:val="24"/>
          <w:szCs w:val="28"/>
        </w:rPr>
        <w:t>日</w:t>
      </w:r>
      <w:r>
        <w:rPr>
          <w:rFonts w:hint="eastAsia" w:ascii="宋体" w:hAnsi="宋体" w:eastAsia="宋体" w:cs="宋体"/>
          <w:color w:val="auto"/>
          <w:sz w:val="18"/>
          <w:szCs w:val="18"/>
        </w:rPr>
        <w:br w:type="page"/>
      </w:r>
    </w:p>
    <w:p w14:paraId="41CEF4D1">
      <w:pPr>
        <w:overflowPunct w:val="0"/>
        <w:ind w:firstLine="3614" w:firstLineChars="1000"/>
        <w:jc w:val="both"/>
        <w:rPr>
          <w:rFonts w:ascii="宋体" w:hAnsi="宋体" w:eastAsia="宋体" w:cs="宋体"/>
          <w:color w:val="auto"/>
          <w:sz w:val="36"/>
          <w:szCs w:val="36"/>
        </w:rPr>
      </w:pPr>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14:paraId="1CB40FC9">
      <w:pPr>
        <w:spacing w:line="420" w:lineRule="exact"/>
        <w:jc w:val="center"/>
        <w:rPr>
          <w:rFonts w:ascii="仿宋" w:hAnsi="仿宋" w:eastAsia="仿宋" w:cs="仿宋"/>
          <w:color w:val="auto"/>
          <w:sz w:val="24"/>
        </w:rPr>
      </w:pPr>
    </w:p>
    <w:p w14:paraId="2D79778E">
      <w:pPr>
        <w:spacing w:line="600" w:lineRule="auto"/>
        <w:ind w:firstLine="480" w:firstLineChars="200"/>
        <w:rPr>
          <w:rFonts w:hint="eastAsia" w:ascii="宋体" w:hAnsi="宋体" w:eastAsia="宋体"/>
          <w:color w:val="auto"/>
          <w:sz w:val="24"/>
          <w:lang w:val="en-US" w:eastAsia="zh-CN"/>
        </w:rPr>
      </w:pPr>
      <w:r>
        <w:rPr>
          <w:rFonts w:hint="eastAsia" w:ascii="宋体" w:hAnsi="宋体" w:eastAsia="宋体"/>
          <w:color w:val="auto"/>
          <w:sz w:val="24"/>
          <w:lang w:val="en-US" w:eastAsia="zh-CN"/>
        </w:rPr>
        <w:t>一、投标函</w:t>
      </w:r>
    </w:p>
    <w:p w14:paraId="0816B464">
      <w:pPr>
        <w:spacing w:line="600" w:lineRule="auto"/>
        <w:ind w:firstLine="480" w:firstLineChars="200"/>
        <w:rPr>
          <w:rFonts w:hint="eastAsia" w:ascii="宋体" w:hAnsi="宋体" w:eastAsia="宋体"/>
          <w:color w:val="auto"/>
          <w:sz w:val="24"/>
          <w:lang w:val="en-US" w:eastAsia="zh-CN"/>
        </w:rPr>
      </w:pPr>
      <w:r>
        <w:rPr>
          <w:rFonts w:hint="eastAsia" w:ascii="宋体" w:hAnsi="宋体" w:eastAsia="宋体"/>
          <w:color w:val="auto"/>
          <w:sz w:val="24"/>
          <w:lang w:val="en-US" w:eastAsia="zh-CN"/>
        </w:rPr>
        <w:t>二、报价一览表</w:t>
      </w:r>
    </w:p>
    <w:p w14:paraId="118312E5">
      <w:pPr>
        <w:spacing w:line="600" w:lineRule="auto"/>
        <w:ind w:firstLine="480" w:firstLineChars="200"/>
        <w:rPr>
          <w:rFonts w:hint="eastAsia" w:ascii="宋体" w:hAnsi="宋体" w:eastAsia="宋体"/>
          <w:color w:val="auto"/>
          <w:sz w:val="24"/>
          <w:lang w:val="en-US" w:eastAsia="zh-CN"/>
        </w:rPr>
      </w:pPr>
      <w:r>
        <w:rPr>
          <w:rFonts w:hint="eastAsia" w:ascii="宋体" w:hAnsi="宋体" w:eastAsia="宋体"/>
          <w:color w:val="auto"/>
          <w:sz w:val="24"/>
          <w:lang w:val="en-US" w:eastAsia="zh-CN"/>
        </w:rPr>
        <w:t>三、供应商具备投标资格的证明文件</w:t>
      </w:r>
    </w:p>
    <w:p w14:paraId="3AFFBE53">
      <w:pPr>
        <w:spacing w:line="600" w:lineRule="auto"/>
        <w:ind w:firstLine="480" w:firstLineChars="200"/>
        <w:rPr>
          <w:rFonts w:ascii="宋体" w:hAnsi="宋体" w:eastAsia="宋体"/>
          <w:color w:val="auto"/>
          <w:sz w:val="24"/>
        </w:rPr>
      </w:pPr>
      <w:r>
        <w:rPr>
          <w:rFonts w:hint="eastAsia" w:ascii="宋体" w:hAnsi="宋体" w:eastAsia="宋体"/>
          <w:color w:val="auto"/>
          <w:sz w:val="24"/>
          <w:lang w:val="en-US" w:eastAsia="zh-CN"/>
        </w:rPr>
        <w:t>四、供应商认为需要提供的其他资料</w:t>
      </w:r>
    </w:p>
    <w:p w14:paraId="69975C5E">
      <w:pPr>
        <w:spacing w:line="360" w:lineRule="auto"/>
        <w:ind w:firstLine="480" w:firstLineChars="200"/>
        <w:rPr>
          <w:rFonts w:hint="eastAsia" w:ascii="宋体" w:hAnsi="宋体" w:eastAsia="宋体"/>
          <w:color w:val="auto"/>
          <w:sz w:val="24"/>
          <w:lang w:eastAsia="zh-CN"/>
        </w:rPr>
      </w:pPr>
    </w:p>
    <w:p w14:paraId="0357A7E6">
      <w:pPr>
        <w:spacing w:line="420" w:lineRule="exact"/>
        <w:jc w:val="center"/>
        <w:rPr>
          <w:rFonts w:ascii="仿宋" w:hAnsi="仿宋" w:eastAsia="仿宋" w:cs="仿宋"/>
          <w:color w:val="auto"/>
          <w:sz w:val="24"/>
        </w:rPr>
      </w:pPr>
    </w:p>
    <w:p w14:paraId="24F44D72">
      <w:pPr>
        <w:spacing w:line="420" w:lineRule="exact"/>
        <w:jc w:val="center"/>
        <w:rPr>
          <w:rFonts w:ascii="仿宋" w:hAnsi="仿宋" w:eastAsia="仿宋" w:cs="仿宋"/>
          <w:color w:val="auto"/>
          <w:sz w:val="24"/>
        </w:rPr>
      </w:pPr>
    </w:p>
    <w:p w14:paraId="3EE26E7C">
      <w:pPr>
        <w:spacing w:line="420" w:lineRule="exact"/>
        <w:jc w:val="center"/>
        <w:rPr>
          <w:rFonts w:ascii="仿宋" w:hAnsi="仿宋" w:eastAsia="仿宋" w:cs="仿宋"/>
          <w:color w:val="auto"/>
          <w:sz w:val="24"/>
        </w:rPr>
      </w:pPr>
    </w:p>
    <w:p w14:paraId="5E924C27">
      <w:pPr>
        <w:spacing w:line="420" w:lineRule="exact"/>
        <w:jc w:val="center"/>
        <w:rPr>
          <w:rFonts w:ascii="仿宋" w:hAnsi="仿宋" w:eastAsia="仿宋" w:cs="仿宋"/>
          <w:color w:val="auto"/>
          <w:sz w:val="24"/>
        </w:rPr>
      </w:pPr>
    </w:p>
    <w:p w14:paraId="6322F829">
      <w:pPr>
        <w:spacing w:line="420" w:lineRule="exact"/>
        <w:jc w:val="center"/>
        <w:rPr>
          <w:rFonts w:ascii="仿宋" w:hAnsi="仿宋" w:eastAsia="仿宋" w:cs="仿宋"/>
          <w:color w:val="auto"/>
          <w:sz w:val="24"/>
        </w:rPr>
      </w:pPr>
    </w:p>
    <w:p w14:paraId="715B0474">
      <w:pPr>
        <w:spacing w:line="420" w:lineRule="exact"/>
        <w:jc w:val="center"/>
        <w:rPr>
          <w:rFonts w:ascii="仿宋" w:hAnsi="仿宋" w:eastAsia="仿宋" w:cs="仿宋"/>
          <w:color w:val="auto"/>
          <w:sz w:val="24"/>
        </w:rPr>
      </w:pPr>
    </w:p>
    <w:p w14:paraId="6DABEFE4">
      <w:pPr>
        <w:spacing w:line="420" w:lineRule="exact"/>
        <w:jc w:val="center"/>
        <w:rPr>
          <w:rFonts w:ascii="仿宋" w:hAnsi="仿宋" w:eastAsia="仿宋" w:cs="仿宋"/>
          <w:color w:val="auto"/>
          <w:sz w:val="24"/>
        </w:rPr>
      </w:pPr>
    </w:p>
    <w:p w14:paraId="05051B11">
      <w:pPr>
        <w:spacing w:line="420" w:lineRule="exact"/>
        <w:jc w:val="center"/>
        <w:rPr>
          <w:rFonts w:ascii="仿宋" w:hAnsi="仿宋" w:eastAsia="仿宋" w:cs="仿宋"/>
          <w:color w:val="auto"/>
          <w:sz w:val="24"/>
        </w:rPr>
      </w:pPr>
    </w:p>
    <w:p w14:paraId="1217DFE9">
      <w:pPr>
        <w:spacing w:line="420" w:lineRule="exact"/>
        <w:jc w:val="center"/>
        <w:rPr>
          <w:rFonts w:ascii="仿宋" w:hAnsi="仿宋" w:eastAsia="仿宋" w:cs="仿宋"/>
          <w:color w:val="auto"/>
          <w:sz w:val="24"/>
        </w:rPr>
      </w:pPr>
    </w:p>
    <w:p w14:paraId="5D5410F0">
      <w:pPr>
        <w:spacing w:line="420" w:lineRule="exact"/>
        <w:jc w:val="center"/>
        <w:rPr>
          <w:rFonts w:ascii="仿宋" w:hAnsi="仿宋" w:eastAsia="仿宋" w:cs="仿宋"/>
          <w:color w:val="auto"/>
          <w:sz w:val="24"/>
        </w:rPr>
      </w:pPr>
    </w:p>
    <w:p w14:paraId="1B6374E0">
      <w:pPr>
        <w:spacing w:line="420" w:lineRule="exact"/>
        <w:jc w:val="center"/>
        <w:rPr>
          <w:rFonts w:ascii="仿宋" w:hAnsi="仿宋" w:eastAsia="仿宋" w:cs="仿宋"/>
          <w:color w:val="auto"/>
          <w:sz w:val="24"/>
        </w:rPr>
      </w:pPr>
    </w:p>
    <w:p w14:paraId="1EFDE9B9">
      <w:pPr>
        <w:spacing w:line="420" w:lineRule="exact"/>
        <w:jc w:val="center"/>
        <w:rPr>
          <w:rFonts w:ascii="仿宋" w:hAnsi="仿宋" w:eastAsia="仿宋" w:cs="仿宋"/>
          <w:color w:val="auto"/>
          <w:sz w:val="24"/>
        </w:rPr>
      </w:pPr>
    </w:p>
    <w:p w14:paraId="3AF0EC4C">
      <w:pPr>
        <w:spacing w:line="420" w:lineRule="exact"/>
        <w:jc w:val="center"/>
        <w:rPr>
          <w:rFonts w:ascii="仿宋" w:hAnsi="仿宋" w:eastAsia="仿宋" w:cs="仿宋"/>
          <w:color w:val="auto"/>
          <w:sz w:val="24"/>
        </w:rPr>
      </w:pPr>
    </w:p>
    <w:p w14:paraId="4B58FAAB">
      <w:pPr>
        <w:spacing w:line="420" w:lineRule="exact"/>
        <w:jc w:val="center"/>
        <w:rPr>
          <w:rFonts w:ascii="仿宋" w:hAnsi="仿宋" w:eastAsia="仿宋" w:cs="仿宋"/>
          <w:color w:val="auto"/>
          <w:sz w:val="24"/>
        </w:rPr>
      </w:pPr>
    </w:p>
    <w:p w14:paraId="59717AB8">
      <w:pPr>
        <w:spacing w:line="420" w:lineRule="exact"/>
        <w:jc w:val="center"/>
        <w:rPr>
          <w:rFonts w:ascii="仿宋" w:hAnsi="仿宋" w:eastAsia="仿宋" w:cs="仿宋"/>
          <w:color w:val="auto"/>
          <w:sz w:val="24"/>
        </w:rPr>
      </w:pPr>
    </w:p>
    <w:p w14:paraId="31ECA1B5">
      <w:pPr>
        <w:spacing w:line="420" w:lineRule="exact"/>
        <w:jc w:val="center"/>
        <w:rPr>
          <w:rFonts w:ascii="仿宋" w:hAnsi="仿宋" w:eastAsia="仿宋" w:cs="仿宋"/>
          <w:color w:val="auto"/>
          <w:sz w:val="24"/>
        </w:rPr>
      </w:pPr>
    </w:p>
    <w:p w14:paraId="13EEEBA8">
      <w:pPr>
        <w:spacing w:line="420" w:lineRule="exact"/>
        <w:jc w:val="center"/>
        <w:rPr>
          <w:rFonts w:ascii="仿宋" w:hAnsi="仿宋" w:eastAsia="仿宋" w:cs="仿宋"/>
          <w:color w:val="auto"/>
          <w:sz w:val="24"/>
        </w:rPr>
      </w:pPr>
    </w:p>
    <w:p w14:paraId="3DB9C74D">
      <w:pPr>
        <w:spacing w:line="420" w:lineRule="exact"/>
        <w:jc w:val="center"/>
        <w:rPr>
          <w:rFonts w:ascii="仿宋" w:hAnsi="仿宋" w:eastAsia="仿宋" w:cs="仿宋"/>
          <w:color w:val="auto"/>
          <w:sz w:val="24"/>
        </w:rPr>
      </w:pPr>
    </w:p>
    <w:p w14:paraId="6F8AC6F6">
      <w:pPr>
        <w:rPr>
          <w:rFonts w:hint="eastAsia" w:ascii="宋体" w:hAnsi="宋体" w:eastAsia="宋体" w:cs="宋体"/>
          <w:b/>
          <w:color w:val="auto"/>
          <w:szCs w:val="32"/>
        </w:rPr>
      </w:pPr>
      <w:r>
        <w:rPr>
          <w:rFonts w:hint="eastAsia" w:ascii="宋体" w:hAnsi="宋体" w:eastAsia="宋体" w:cs="宋体"/>
          <w:b/>
          <w:color w:val="auto"/>
          <w:szCs w:val="32"/>
        </w:rPr>
        <w:br w:type="page"/>
      </w:r>
    </w:p>
    <w:p w14:paraId="2F0A4A8C">
      <w:pPr>
        <w:shd w:val="clear" w:color="auto" w:fill="auto"/>
        <w:adjustRightInd w:val="0"/>
        <w:snapToGrid w:val="0"/>
        <w:spacing w:line="360" w:lineRule="auto"/>
        <w:jc w:val="center"/>
        <w:outlineLvl w:val="0"/>
        <w:rPr>
          <w:rFonts w:hint="eastAsia" w:ascii="宋体" w:hAnsi="宋体" w:eastAsia="宋体" w:cs="宋体"/>
          <w:b/>
          <w:sz w:val="28"/>
          <w:szCs w:val="28"/>
        </w:rPr>
      </w:pPr>
      <w:bookmarkStart w:id="2" w:name="_Toc4385"/>
      <w:r>
        <w:rPr>
          <w:rFonts w:hint="eastAsia" w:ascii="宋体" w:hAnsi="宋体" w:eastAsia="宋体" w:cs="宋体"/>
          <w:b/>
          <w:sz w:val="28"/>
          <w:szCs w:val="28"/>
        </w:rPr>
        <w:t>一、投标函</w:t>
      </w:r>
      <w:bookmarkEnd w:id="2"/>
    </w:p>
    <w:p w14:paraId="58FC1980">
      <w:pPr>
        <w:adjustRightInd w:val="0"/>
        <w:snapToGrid w:val="0"/>
        <w:spacing w:before="156" w:beforeLines="50" w:line="280" w:lineRule="atLeast"/>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(采购代理机构)：</w:t>
      </w:r>
    </w:p>
    <w:p w14:paraId="6C3E2D5F">
      <w:pPr>
        <w:adjustRightInd w:val="0"/>
        <w:snapToGrid w:val="0"/>
        <w:spacing w:before="156" w:beforeLines="50" w:line="360" w:lineRule="auto"/>
        <w:ind w:firstLine="435"/>
        <w:rPr>
          <w:rFonts w:hint="eastAsia" w:ascii="宋体" w:hAnsi="宋体" w:eastAsia="宋体" w:cs="宋体"/>
          <w:color w:val="auto"/>
          <w:sz w:val="21"/>
          <w:szCs w:val="21"/>
        </w:rPr>
      </w:pPr>
      <w:r>
        <w:rPr>
          <w:rFonts w:hint="eastAsia" w:ascii="宋体" w:hAnsi="宋体" w:eastAsia="宋体" w:cs="宋体"/>
          <w:color w:val="auto"/>
          <w:sz w:val="21"/>
          <w:szCs w:val="21"/>
        </w:rPr>
        <w:t>根据贵方为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（项目名称）的投标邀请，签字代表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（姓名、职务）经正式授权并代表供应商</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（供应商名称、地址）提交下述文件正本一份、副本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叁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份，并在此声明，所递交的投标文件内容完整、真实。</w:t>
      </w:r>
    </w:p>
    <w:p w14:paraId="00DC2920">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在此，签字代表宣布同意如下：</w:t>
      </w:r>
    </w:p>
    <w:p w14:paraId="47272F59">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1、所附投标价格表中规定的应提交和交付的货物、工程和服务投标总价为：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(人民币大写)。</w:t>
      </w:r>
    </w:p>
    <w:p w14:paraId="70A4B9A6">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2、供应商将按招标文件的规定履行合同责任和义务。</w:t>
      </w:r>
    </w:p>
    <w:p w14:paraId="0E2728D8">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3、供应商已详细审查全部招标文件。我们完全理解并同意放弃对这方面有不明及误解的权力。</w:t>
      </w:r>
    </w:p>
    <w:p w14:paraId="0BBCB444">
      <w:pPr>
        <w:adjustRightInd w:val="0"/>
        <w:snapToGrid w:val="0"/>
        <w:spacing w:before="156" w:beforeLines="50" w:line="360" w:lineRule="auto"/>
        <w:ind w:firstLine="420" w:firstLineChars="200"/>
        <w:rPr>
          <w:rFonts w:hint="eastAsia" w:ascii="宋体" w:hAnsi="宋体" w:eastAsia="宋体" w:cs="宋体"/>
          <w:color w:val="auto"/>
          <w:sz w:val="21"/>
        </w:rPr>
      </w:pPr>
      <w:r>
        <w:rPr>
          <w:rFonts w:hint="eastAsia" w:ascii="宋体" w:hAnsi="宋体" w:eastAsia="宋体" w:cs="宋体"/>
          <w:color w:val="auto"/>
          <w:sz w:val="21"/>
          <w:szCs w:val="21"/>
        </w:rPr>
        <w:t>4、本投标有效期为自招标文件规定的提交投标文件截止之日起</w:t>
      </w:r>
      <w:r>
        <w:rPr>
          <w:rFonts w:hint="eastAsia" w:ascii="宋体" w:hAnsi="宋体" w:eastAsia="宋体" w:cs="宋体"/>
          <w:color w:val="auto"/>
          <w:sz w:val="21"/>
          <w:szCs w:val="21"/>
          <w:u w:val="single"/>
        </w:rPr>
        <w:t xml:space="preserve"> 60 </w:t>
      </w:r>
      <w:r>
        <w:rPr>
          <w:rFonts w:hint="eastAsia" w:ascii="宋体" w:hAnsi="宋体" w:eastAsia="宋体" w:cs="宋体"/>
          <w:color w:val="auto"/>
          <w:sz w:val="21"/>
          <w:szCs w:val="21"/>
        </w:rPr>
        <w:t>个日历日。在投标有效期内</w:t>
      </w:r>
      <w:r>
        <w:rPr>
          <w:rFonts w:hint="eastAsia" w:ascii="宋体" w:hAnsi="宋体" w:eastAsia="宋体" w:cs="宋体"/>
          <w:color w:val="auto"/>
          <w:sz w:val="21"/>
        </w:rPr>
        <w:t>我方同意遵守本</w:t>
      </w:r>
      <w:r>
        <w:rPr>
          <w:rFonts w:hint="eastAsia" w:ascii="宋体" w:hAnsi="宋体" w:eastAsia="宋体" w:cs="宋体"/>
          <w:color w:val="auto"/>
          <w:sz w:val="21"/>
          <w:szCs w:val="21"/>
        </w:rPr>
        <w:t>投标文件</w:t>
      </w:r>
      <w:r>
        <w:rPr>
          <w:rFonts w:hint="eastAsia" w:ascii="宋体" w:hAnsi="宋体" w:eastAsia="宋体" w:cs="宋体"/>
          <w:color w:val="auto"/>
          <w:sz w:val="21"/>
        </w:rPr>
        <w:t>中的承诺且在此期限期满之前</w:t>
      </w:r>
      <w:r>
        <w:rPr>
          <w:rFonts w:hint="eastAsia" w:ascii="宋体" w:hAnsi="宋体" w:eastAsia="宋体" w:cs="宋体"/>
          <w:color w:val="auto"/>
          <w:sz w:val="21"/>
          <w:szCs w:val="21"/>
        </w:rPr>
        <w:t>投标文件对我方具有法律约束力</w:t>
      </w:r>
      <w:r>
        <w:rPr>
          <w:rFonts w:hint="eastAsia" w:ascii="宋体" w:hAnsi="宋体" w:eastAsia="宋体" w:cs="宋体"/>
          <w:color w:val="auto"/>
          <w:sz w:val="21"/>
        </w:rPr>
        <w:t>。</w:t>
      </w:r>
    </w:p>
    <w:p w14:paraId="5F48E457">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5、根据第一章“投标须知”第3条规定，我方承诺：</w:t>
      </w:r>
    </w:p>
    <w:p w14:paraId="3D2D0359">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 我们在参加本项目政府采购活动前三年内，在经营活动中没有违背法律的行为，并提供“参加政府采购活动前三年内在经营活动中没有重大违法记录的书面声明”；</w:t>
      </w:r>
    </w:p>
    <w:p w14:paraId="338C9092">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 我们依照有关法律的规定，没有偷税、漏税的行为，没有逃避缴纳社会保险资金的行为；</w:t>
      </w:r>
    </w:p>
    <w:p w14:paraId="4099014C">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 与采购人和采购代理机构</w:t>
      </w:r>
      <w:r>
        <w:rPr>
          <w:rFonts w:hint="eastAsia" w:ascii="宋体" w:hAnsi="宋体" w:eastAsia="宋体" w:cs="宋体"/>
          <w:bCs/>
          <w:color w:val="auto"/>
          <w:sz w:val="21"/>
          <w:szCs w:val="21"/>
        </w:rPr>
        <w:t>无任何的隶属关系或者其他利害关系</w:t>
      </w:r>
      <w:r>
        <w:rPr>
          <w:rFonts w:hint="eastAsia" w:ascii="宋体" w:hAnsi="宋体" w:eastAsia="宋体" w:cs="宋体"/>
          <w:color w:val="auto"/>
          <w:sz w:val="21"/>
          <w:szCs w:val="21"/>
        </w:rPr>
        <w:t>。</w:t>
      </w:r>
    </w:p>
    <w:p w14:paraId="362719E6">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6、同意提供贵方可能要求的与其投标有关的一切数据或资料。 </w:t>
      </w:r>
    </w:p>
    <w:p w14:paraId="4CFAF34C">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7、与本投标有关的一切正式往来信函请寄：</w:t>
      </w:r>
    </w:p>
    <w:p w14:paraId="157B67E2">
      <w:pPr>
        <w:adjustRightInd w:val="0"/>
        <w:snapToGrid w:val="0"/>
        <w:spacing w:before="156" w:beforeLines="50" w:line="280" w:lineRule="atLeast"/>
        <w:rPr>
          <w:rFonts w:hint="eastAsia" w:ascii="宋体" w:hAnsi="宋体" w:eastAsia="宋体" w:cs="宋体"/>
          <w:color w:val="auto"/>
          <w:sz w:val="21"/>
          <w:szCs w:val="21"/>
        </w:rPr>
      </w:pPr>
      <w:r>
        <w:rPr>
          <w:rFonts w:hint="eastAsia" w:ascii="宋体" w:hAnsi="宋体" w:eastAsia="宋体" w:cs="宋体"/>
          <w:color w:val="auto"/>
          <w:sz w:val="21"/>
          <w:szCs w:val="21"/>
        </w:rPr>
        <w:t>地址：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邮编：</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14:paraId="55AFDC47">
      <w:pPr>
        <w:adjustRightInd w:val="0"/>
        <w:snapToGrid w:val="0"/>
        <w:spacing w:before="156" w:beforeLines="50" w:line="280" w:lineRule="atLeast"/>
        <w:rPr>
          <w:rFonts w:hint="eastAsia" w:ascii="宋体" w:hAnsi="宋体" w:eastAsia="宋体" w:cs="宋体"/>
          <w:color w:val="auto"/>
          <w:sz w:val="21"/>
          <w:szCs w:val="21"/>
        </w:rPr>
      </w:pPr>
      <w:r>
        <w:rPr>
          <w:rFonts w:hint="eastAsia" w:ascii="宋体" w:hAnsi="宋体" w:eastAsia="宋体" w:cs="宋体"/>
          <w:color w:val="auto"/>
          <w:sz w:val="21"/>
          <w:szCs w:val="21"/>
        </w:rPr>
        <w:t>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传真：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14:paraId="37A30525">
      <w:pPr>
        <w:widowControl w:val="0"/>
        <w:adjustRightInd w:val="0"/>
        <w:snapToGrid w:val="0"/>
        <w:spacing w:before="156" w:beforeLines="50" w:line="280" w:lineRule="atLeast"/>
        <w:jc w:val="both"/>
        <w:rPr>
          <w:rFonts w:hint="eastAsia" w:ascii="宋体" w:hAnsi="宋体" w:eastAsia="宋体" w:cs="宋体"/>
          <w:color w:val="auto"/>
          <w:kern w:val="2"/>
          <w:sz w:val="21"/>
          <w:szCs w:val="21"/>
          <w:lang w:val="en-US" w:eastAsia="zh-CN" w:bidi="ar-SA"/>
        </w:rPr>
      </w:pPr>
    </w:p>
    <w:p w14:paraId="5368F62D">
      <w:pPr>
        <w:widowControl w:val="0"/>
        <w:adjustRightInd w:val="0"/>
        <w:snapToGrid w:val="0"/>
        <w:spacing w:before="156" w:beforeLines="50" w:line="280" w:lineRule="atLeast"/>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供应商名称(盖章)：</w:t>
      </w:r>
    </w:p>
    <w:p w14:paraId="22E026C4">
      <w:pPr>
        <w:adjustRightInd w:val="0"/>
        <w:snapToGrid w:val="0"/>
        <w:spacing w:before="156" w:beforeLines="50" w:line="280" w:lineRule="atLeast"/>
        <w:rPr>
          <w:rFonts w:hint="eastAsia" w:ascii="宋体" w:hAnsi="宋体" w:eastAsia="宋体" w:cs="宋体"/>
          <w:color w:val="auto"/>
          <w:sz w:val="21"/>
          <w:szCs w:val="21"/>
          <w:u w:val="single"/>
        </w:rPr>
      </w:pPr>
      <w:r>
        <w:rPr>
          <w:rFonts w:hint="eastAsia" w:ascii="宋体" w:hAnsi="宋体" w:eastAsia="宋体" w:cs="宋体"/>
          <w:color w:val="auto"/>
          <w:sz w:val="21"/>
          <w:szCs w:val="21"/>
        </w:rPr>
        <w:t>法定代表人或其授权的代理人(签字)：</w:t>
      </w:r>
      <w:r>
        <w:rPr>
          <w:rFonts w:hint="eastAsia" w:ascii="宋体" w:hAnsi="宋体" w:eastAsia="宋体" w:cs="宋体"/>
          <w:color w:val="auto"/>
          <w:sz w:val="21"/>
          <w:szCs w:val="21"/>
          <w:u w:val="single"/>
        </w:rPr>
        <w:t xml:space="preserve">               </w:t>
      </w:r>
    </w:p>
    <w:p w14:paraId="6A34743F">
      <w:pPr>
        <w:adjustRightInd w:val="0"/>
        <w:snapToGrid w:val="0"/>
        <w:spacing w:before="156" w:beforeLines="50" w:line="280" w:lineRule="atLeast"/>
        <w:rPr>
          <w:rFonts w:hint="eastAsia"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189949F8">
      <w:pPr>
        <w:adjustRightInd w:val="0"/>
        <w:snapToGrid w:val="0"/>
        <w:spacing w:before="156" w:beforeLines="50" w:line="280" w:lineRule="atLeast"/>
        <w:rPr>
          <w:rFonts w:hint="eastAsia" w:ascii="宋体" w:hAnsi="宋体" w:eastAsia="宋体" w:cs="宋体"/>
          <w:color w:val="auto"/>
          <w:sz w:val="21"/>
          <w:szCs w:val="21"/>
        </w:rPr>
      </w:pPr>
    </w:p>
    <w:p w14:paraId="339E7EE4">
      <w:pPr>
        <w:adjustRightInd w:val="0"/>
        <w:snapToGrid w:val="0"/>
        <w:spacing w:before="156" w:beforeLines="50" w:line="280" w:lineRule="atLeast"/>
        <w:ind w:left="-134" w:leftChars="-42"/>
        <w:rPr>
          <w:rFonts w:hint="eastAsia" w:ascii="宋体" w:hAnsi="宋体" w:eastAsia="宋体" w:cs="宋体"/>
          <w:color w:val="auto"/>
          <w:sz w:val="21"/>
          <w:szCs w:val="21"/>
        </w:rPr>
      </w:pPr>
      <w:r>
        <w:rPr>
          <w:rFonts w:hint="eastAsia" w:ascii="宋体" w:hAnsi="宋体" w:eastAsia="宋体" w:cs="宋体"/>
          <w:b/>
          <w:color w:val="auto"/>
          <w:sz w:val="21"/>
          <w:szCs w:val="21"/>
        </w:rPr>
        <w:t>备注</w:t>
      </w:r>
      <w:r>
        <w:rPr>
          <w:rFonts w:hint="eastAsia" w:ascii="宋体" w:hAnsi="宋体" w:eastAsia="宋体" w:cs="宋体"/>
          <w:color w:val="auto"/>
          <w:sz w:val="21"/>
          <w:szCs w:val="21"/>
        </w:rPr>
        <w:t>：1、除可填报项目外，对本投标函的任何修改将被视为非实质性响应投标，在评标时将其视为无效投标。</w:t>
      </w:r>
    </w:p>
    <w:p w14:paraId="5A3F582E">
      <w:pPr>
        <w:widowControl/>
        <w:shd w:val="clear" w:color="auto" w:fill="auto"/>
        <w:spacing w:line="280" w:lineRule="atLeast"/>
        <w:ind w:left="-134" w:leftChars="-42" w:firstLine="630" w:firstLineChars="300"/>
        <w:jc w:val="left"/>
        <w:rPr>
          <w:rFonts w:hint="eastAsia" w:ascii="宋体" w:hAnsi="宋体" w:eastAsia="宋体" w:cs="宋体"/>
          <w:sz w:val="21"/>
          <w:szCs w:val="21"/>
        </w:rPr>
      </w:pPr>
      <w:r>
        <w:rPr>
          <w:rFonts w:hint="eastAsia" w:ascii="宋体" w:hAnsi="宋体" w:eastAsia="宋体" w:cs="宋体"/>
          <w:color w:val="auto"/>
          <w:sz w:val="21"/>
          <w:szCs w:val="21"/>
        </w:rPr>
        <w:t>2、供应商注册成立不足三年的，承诺与声明从单位成立始至参加本项目采购活动止(后同)。</w:t>
      </w:r>
    </w:p>
    <w:p w14:paraId="671322E4">
      <w:pPr>
        <w:widowControl/>
        <w:shd w:val="clear" w:color="auto" w:fill="auto"/>
        <w:jc w:val="left"/>
        <w:rPr>
          <w:rFonts w:hint="eastAsia" w:ascii="宋体" w:hAnsi="宋体" w:cs="宋体"/>
          <w:szCs w:val="21"/>
        </w:rPr>
        <w:sectPr>
          <w:pgSz w:w="11906" w:h="16838"/>
          <w:pgMar w:top="1134" w:right="1134" w:bottom="1134" w:left="1134" w:header="851" w:footer="680" w:gutter="0"/>
          <w:cols w:space="0" w:num="1"/>
          <w:rtlGutter w:val="0"/>
          <w:docGrid w:type="lines" w:linePitch="312" w:charSpace="0"/>
        </w:sectPr>
      </w:pPr>
    </w:p>
    <w:p w14:paraId="2EEBCD81">
      <w:pPr>
        <w:numPr>
          <w:ilvl w:val="0"/>
          <w:numId w:val="0"/>
        </w:numPr>
        <w:shd w:val="clear" w:color="auto" w:fill="auto"/>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lang w:val="en-US" w:eastAsia="zh-CN"/>
        </w:rPr>
        <w:t>二、</w:t>
      </w:r>
      <w:r>
        <w:rPr>
          <w:rFonts w:hint="eastAsia" w:ascii="宋体" w:hAnsi="宋体" w:eastAsia="宋体" w:cs="宋体"/>
          <w:b/>
          <w:sz w:val="28"/>
          <w:szCs w:val="28"/>
        </w:rPr>
        <w:t>报价一览表及报价文件</w:t>
      </w:r>
    </w:p>
    <w:p w14:paraId="5BC12E33">
      <w:pPr>
        <w:shd w:val="clear" w:color="auto" w:fill="auto"/>
        <w:adjustRightInd w:val="0"/>
        <w:snapToGrid w:val="0"/>
        <w:spacing w:line="360" w:lineRule="auto"/>
        <w:rPr>
          <w:rFonts w:hint="eastAsia" w:ascii="宋体" w:hAnsi="宋体" w:eastAsia="宋体" w:cs="宋体"/>
          <w:b/>
          <w:bCs/>
          <w:sz w:val="24"/>
        </w:rPr>
      </w:pPr>
      <w:r>
        <w:rPr>
          <w:rFonts w:hint="eastAsia" w:ascii="宋体" w:hAnsi="宋体" w:eastAsia="宋体" w:cs="宋体"/>
          <w:b/>
          <w:bCs/>
          <w:sz w:val="24"/>
        </w:rPr>
        <w:t>附件2-1</w:t>
      </w:r>
    </w:p>
    <w:p w14:paraId="062AD395">
      <w:pPr>
        <w:shd w:val="clear" w:color="auto" w:fill="auto"/>
        <w:adjustRightInd w:val="0"/>
        <w:snapToGrid w:val="0"/>
        <w:rPr>
          <w:rFonts w:hint="eastAsia" w:ascii="宋体" w:hAnsi="宋体" w:eastAsia="宋体" w:cs="宋体"/>
          <w:sz w:val="21"/>
          <w:szCs w:val="21"/>
        </w:rPr>
      </w:pPr>
    </w:p>
    <w:p w14:paraId="3094FDF7">
      <w:pPr>
        <w:shd w:val="clear" w:color="auto" w:fill="auto"/>
        <w:adjustRightInd w:val="0"/>
        <w:snapToGrid w:val="0"/>
        <w:jc w:val="center"/>
        <w:rPr>
          <w:rFonts w:hint="eastAsia" w:ascii="宋体" w:hAnsi="宋体" w:eastAsia="宋体" w:cs="宋体"/>
          <w:b/>
          <w:sz w:val="28"/>
          <w:szCs w:val="28"/>
        </w:rPr>
      </w:pPr>
      <w:r>
        <w:rPr>
          <w:rFonts w:hint="eastAsia" w:ascii="宋体" w:hAnsi="宋体" w:eastAsia="宋体" w:cs="宋体"/>
          <w:b/>
          <w:bCs/>
          <w:sz w:val="28"/>
          <w:szCs w:val="28"/>
        </w:rPr>
        <w:t>报价一览表（货物</w:t>
      </w:r>
      <w:r>
        <w:rPr>
          <w:rFonts w:hint="eastAsia" w:ascii="宋体" w:hAnsi="宋体" w:eastAsia="宋体" w:cs="宋体"/>
          <w:b/>
          <w:sz w:val="28"/>
          <w:szCs w:val="28"/>
        </w:rPr>
        <w:t>类适用）</w:t>
      </w:r>
    </w:p>
    <w:p w14:paraId="53749136">
      <w:pPr>
        <w:shd w:val="clear" w:color="auto" w:fill="auto"/>
        <w:adjustRightInd w:val="0"/>
        <w:snapToGrid w:val="0"/>
        <w:jc w:val="center"/>
        <w:rPr>
          <w:rFonts w:hint="eastAsia" w:ascii="宋体" w:hAnsi="宋体" w:eastAsia="宋体" w:cs="宋体"/>
          <w:b/>
          <w:sz w:val="28"/>
          <w:szCs w:val="28"/>
        </w:rPr>
      </w:pPr>
    </w:p>
    <w:tbl>
      <w:tblPr>
        <w:tblStyle w:val="18"/>
        <w:tblW w:w="909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7426"/>
      </w:tblGrid>
      <w:tr w14:paraId="729AA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2" w:hRule="atLeast"/>
        </w:trPr>
        <w:tc>
          <w:tcPr>
            <w:tcW w:w="1672" w:type="dxa"/>
            <w:tcBorders>
              <w:top w:val="double" w:color="auto" w:sz="4" w:space="0"/>
              <w:left w:val="double" w:color="auto" w:sz="4" w:space="0"/>
              <w:bottom w:val="single" w:color="auto" w:sz="6" w:space="0"/>
              <w:right w:val="single" w:color="auto" w:sz="6" w:space="0"/>
            </w:tcBorders>
            <w:noWrap w:val="0"/>
            <w:vAlign w:val="center"/>
          </w:tcPr>
          <w:p w14:paraId="5984F81F">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7426" w:type="dxa"/>
            <w:tcBorders>
              <w:top w:val="double" w:color="auto" w:sz="4" w:space="0"/>
              <w:left w:val="single" w:color="auto" w:sz="6" w:space="0"/>
              <w:bottom w:val="single" w:color="auto" w:sz="6" w:space="0"/>
              <w:right w:val="double" w:color="auto" w:sz="4" w:space="0"/>
            </w:tcBorders>
            <w:noWrap w:val="0"/>
            <w:vAlign w:val="center"/>
          </w:tcPr>
          <w:p w14:paraId="3EBD1D0A">
            <w:pPr>
              <w:keepNext w:val="0"/>
              <w:keepLines w:val="0"/>
              <w:pageBreakBefore w:val="0"/>
              <w:widowControl w:val="0"/>
              <w:suppressLineNumbers w:val="0"/>
              <w:shd w:val="clear" w:color="auto" w:fill="auto"/>
              <w:kinsoku/>
              <w:wordWrap w:val="0"/>
              <w:overflowPunct/>
              <w:bidi w:val="0"/>
              <w:spacing w:before="0" w:beforeAutospacing="0" w:after="0" w:afterAutospacing="0" w:line="40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2025年工装服采购（第二次）</w:t>
            </w:r>
          </w:p>
        </w:tc>
      </w:tr>
      <w:tr w14:paraId="150FA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1672" w:type="dxa"/>
            <w:vMerge w:val="restart"/>
            <w:tcBorders>
              <w:top w:val="single" w:color="auto" w:sz="6" w:space="0"/>
              <w:left w:val="double" w:color="auto" w:sz="4" w:space="0"/>
              <w:right w:val="single" w:color="auto" w:sz="6" w:space="0"/>
            </w:tcBorders>
            <w:noWrap w:val="0"/>
            <w:vAlign w:val="center"/>
          </w:tcPr>
          <w:p w14:paraId="09B64A5F">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w:t>
            </w:r>
            <w:r>
              <w:rPr>
                <w:rFonts w:hint="eastAsia" w:ascii="宋体" w:hAnsi="宋体" w:eastAsia="宋体" w:cs="宋体"/>
                <w:color w:val="auto"/>
                <w:sz w:val="21"/>
                <w:szCs w:val="21"/>
                <w:highlight w:val="none"/>
                <w:lang w:val="en-US" w:eastAsia="zh-CN"/>
              </w:rPr>
              <w:t>总</w:t>
            </w:r>
            <w:r>
              <w:rPr>
                <w:rFonts w:hint="eastAsia" w:ascii="宋体" w:hAnsi="宋体" w:eastAsia="宋体" w:cs="宋体"/>
                <w:color w:val="auto"/>
                <w:sz w:val="21"/>
                <w:szCs w:val="21"/>
                <w:highlight w:val="none"/>
              </w:rPr>
              <w:t>报价</w:t>
            </w:r>
          </w:p>
        </w:tc>
        <w:tc>
          <w:tcPr>
            <w:tcW w:w="7426" w:type="dxa"/>
            <w:tcBorders>
              <w:top w:val="single" w:color="auto" w:sz="6" w:space="0"/>
              <w:left w:val="single" w:color="auto" w:sz="6" w:space="0"/>
              <w:bottom w:val="single" w:color="auto" w:sz="4" w:space="0"/>
              <w:right w:val="double" w:color="auto" w:sz="4" w:space="0"/>
            </w:tcBorders>
            <w:noWrap w:val="0"/>
            <w:vAlign w:val="center"/>
          </w:tcPr>
          <w:p w14:paraId="1267D1A6">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小写：</w:t>
            </w:r>
          </w:p>
        </w:tc>
      </w:tr>
      <w:tr w14:paraId="1421AB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1672" w:type="dxa"/>
            <w:vMerge w:val="continue"/>
            <w:tcBorders>
              <w:left w:val="double" w:color="auto" w:sz="4" w:space="0"/>
              <w:right w:val="single" w:color="auto" w:sz="6" w:space="0"/>
            </w:tcBorders>
            <w:noWrap w:val="0"/>
            <w:vAlign w:val="center"/>
          </w:tcPr>
          <w:p w14:paraId="10EF0FB9">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p>
        </w:tc>
        <w:tc>
          <w:tcPr>
            <w:tcW w:w="7426" w:type="dxa"/>
            <w:tcBorders>
              <w:top w:val="single" w:color="auto" w:sz="4" w:space="0"/>
              <w:left w:val="single" w:color="auto" w:sz="6" w:space="0"/>
              <w:bottom w:val="single" w:color="auto" w:sz="6" w:space="0"/>
              <w:right w:val="double" w:color="auto" w:sz="4" w:space="0"/>
            </w:tcBorders>
            <w:noWrap w:val="0"/>
            <w:vAlign w:val="center"/>
          </w:tcPr>
          <w:p w14:paraId="6AC72F43">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大写：</w:t>
            </w:r>
          </w:p>
        </w:tc>
      </w:tr>
      <w:tr w14:paraId="4F0313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672" w:type="dxa"/>
            <w:tcBorders>
              <w:top w:val="single" w:color="auto" w:sz="6" w:space="0"/>
              <w:left w:val="double" w:color="auto" w:sz="4" w:space="0"/>
              <w:bottom w:val="single" w:color="auto" w:sz="6" w:space="0"/>
              <w:right w:val="single" w:color="auto" w:sz="6" w:space="0"/>
            </w:tcBorders>
            <w:noWrap w:val="0"/>
            <w:vAlign w:val="center"/>
          </w:tcPr>
          <w:p w14:paraId="491494E5">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交货时间</w:t>
            </w:r>
          </w:p>
        </w:tc>
        <w:tc>
          <w:tcPr>
            <w:tcW w:w="7426" w:type="dxa"/>
            <w:tcBorders>
              <w:top w:val="single" w:color="auto" w:sz="6" w:space="0"/>
              <w:left w:val="single" w:color="auto" w:sz="6" w:space="0"/>
              <w:bottom w:val="single" w:color="auto" w:sz="6" w:space="0"/>
              <w:right w:val="double" w:color="auto" w:sz="4" w:space="0"/>
            </w:tcBorders>
            <w:noWrap w:val="0"/>
            <w:vAlign w:val="center"/>
          </w:tcPr>
          <w:p w14:paraId="69FEB73B">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合同签订后按采购人要求将货物送至采购人指定地点。</w:t>
            </w:r>
          </w:p>
        </w:tc>
      </w:tr>
      <w:tr w14:paraId="7DBD3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672" w:type="dxa"/>
            <w:tcBorders>
              <w:top w:val="single" w:color="auto" w:sz="6" w:space="0"/>
              <w:left w:val="double" w:color="auto" w:sz="4" w:space="0"/>
              <w:bottom w:val="double" w:color="auto" w:sz="4" w:space="0"/>
              <w:right w:val="single" w:color="auto" w:sz="6" w:space="0"/>
            </w:tcBorders>
            <w:noWrap w:val="0"/>
            <w:vAlign w:val="center"/>
          </w:tcPr>
          <w:p w14:paraId="2D90C68A">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项目负责人</w:t>
            </w:r>
          </w:p>
        </w:tc>
        <w:tc>
          <w:tcPr>
            <w:tcW w:w="7426" w:type="dxa"/>
            <w:tcBorders>
              <w:top w:val="single" w:color="auto" w:sz="6" w:space="0"/>
              <w:left w:val="single" w:color="auto" w:sz="6" w:space="0"/>
              <w:bottom w:val="double" w:color="auto" w:sz="4" w:space="0"/>
              <w:right w:val="double" w:color="auto" w:sz="4" w:space="0"/>
            </w:tcBorders>
            <w:noWrap w:val="0"/>
            <w:vAlign w:val="center"/>
          </w:tcPr>
          <w:p w14:paraId="76AA297B">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姓名：         身份证号码：</w:t>
            </w:r>
          </w:p>
        </w:tc>
      </w:tr>
      <w:tr w14:paraId="0C1E2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672" w:type="dxa"/>
            <w:tcBorders>
              <w:top w:val="single" w:color="auto" w:sz="6" w:space="0"/>
              <w:left w:val="double" w:color="auto" w:sz="4" w:space="0"/>
              <w:bottom w:val="double" w:color="auto" w:sz="4" w:space="0"/>
              <w:right w:val="single" w:color="auto" w:sz="6" w:space="0"/>
            </w:tcBorders>
            <w:noWrap w:val="0"/>
            <w:vAlign w:val="center"/>
          </w:tcPr>
          <w:p w14:paraId="04A9E8AB">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  注</w:t>
            </w:r>
          </w:p>
        </w:tc>
        <w:tc>
          <w:tcPr>
            <w:tcW w:w="7426" w:type="dxa"/>
            <w:tcBorders>
              <w:top w:val="single" w:color="auto" w:sz="6" w:space="0"/>
              <w:left w:val="single" w:color="auto" w:sz="6" w:space="0"/>
              <w:bottom w:val="double" w:color="auto" w:sz="4" w:space="0"/>
              <w:right w:val="double" w:color="auto" w:sz="4" w:space="0"/>
            </w:tcBorders>
            <w:noWrap w:val="0"/>
            <w:vAlign w:val="center"/>
          </w:tcPr>
          <w:p w14:paraId="53D65DA9">
            <w:pPr>
              <w:keepNext w:val="0"/>
              <w:keepLines w:val="0"/>
              <w:pageBreakBefore w:val="0"/>
              <w:suppressLineNumbers w:val="0"/>
              <w:shd w:val="clear" w:color="auto" w:fill="auto"/>
              <w:kinsoku/>
              <w:wordWrap w:val="0"/>
              <w:overflowPunct/>
              <w:bidi w:val="0"/>
              <w:spacing w:before="0" w:beforeAutospacing="0" w:after="0" w:afterAutospacing="0" w:line="42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附项目负责人身份证复印件</w:t>
            </w:r>
          </w:p>
        </w:tc>
      </w:tr>
    </w:tbl>
    <w:p w14:paraId="1B4344E0">
      <w:pPr>
        <w:shd w:val="clear" w:color="auto" w:fill="auto"/>
        <w:adjustRightInd w:val="0"/>
        <w:snapToGrid w:val="0"/>
        <w:spacing w:line="360" w:lineRule="auto"/>
        <w:ind w:left="-134" w:leftChars="-42"/>
        <w:rPr>
          <w:rFonts w:hint="eastAsia" w:ascii="宋体" w:hAnsi="宋体" w:eastAsia="宋体" w:cs="宋体"/>
          <w:sz w:val="21"/>
          <w:szCs w:val="21"/>
        </w:rPr>
      </w:pPr>
    </w:p>
    <w:p w14:paraId="6132F832">
      <w:pPr>
        <w:shd w:val="clear" w:color="auto" w:fill="auto"/>
        <w:adjustRightInd w:val="0"/>
        <w:snapToGrid w:val="0"/>
        <w:spacing w:line="360" w:lineRule="auto"/>
        <w:rPr>
          <w:rFonts w:hint="eastAsia" w:ascii="宋体" w:hAnsi="宋体" w:eastAsia="宋体" w:cs="宋体"/>
          <w:sz w:val="21"/>
          <w:szCs w:val="21"/>
        </w:rPr>
      </w:pPr>
    </w:p>
    <w:p w14:paraId="63ABFC18">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33EBBF9D">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3CADB825">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10B8CC3A">
      <w:pPr>
        <w:shd w:val="clear" w:color="auto" w:fill="auto"/>
        <w:adjustRightInd w:val="0"/>
        <w:snapToGrid w:val="0"/>
        <w:rPr>
          <w:rFonts w:hint="eastAsia" w:ascii="宋体" w:hAnsi="宋体" w:eastAsia="宋体" w:cs="宋体"/>
          <w:sz w:val="21"/>
          <w:szCs w:val="21"/>
        </w:rPr>
      </w:pPr>
    </w:p>
    <w:p w14:paraId="727DABF5">
      <w:pPr>
        <w:shd w:val="clear" w:color="auto" w:fill="auto"/>
        <w:spacing w:line="360" w:lineRule="exact"/>
        <w:rPr>
          <w:rFonts w:hint="eastAsia" w:ascii="宋体" w:hAnsi="宋体" w:eastAsia="宋体" w:cs="宋体"/>
          <w:sz w:val="21"/>
        </w:rPr>
      </w:pPr>
    </w:p>
    <w:p w14:paraId="183804B3">
      <w:pPr>
        <w:shd w:val="clear" w:color="auto" w:fill="auto"/>
        <w:adjustRightInd w:val="0"/>
        <w:snapToGrid w:val="0"/>
        <w:jc w:val="center"/>
        <w:rPr>
          <w:rFonts w:hint="eastAsia" w:ascii="宋体" w:hAnsi="宋体" w:cs="宋体"/>
          <w:szCs w:val="21"/>
        </w:rPr>
        <w:sectPr>
          <w:footerReference r:id="rId9" w:type="default"/>
          <w:pgSz w:w="11906" w:h="16838"/>
          <w:pgMar w:top="1134" w:right="1134" w:bottom="1134" w:left="1134" w:header="851" w:footer="992" w:gutter="0"/>
          <w:cols w:space="720" w:num="1"/>
          <w:docGrid w:type="lines" w:linePitch="312" w:charSpace="0"/>
        </w:sectPr>
      </w:pPr>
    </w:p>
    <w:p w14:paraId="41901262">
      <w:pPr>
        <w:shd w:val="clear" w:color="auto" w:fill="auto"/>
        <w:adjustRightInd w:val="0"/>
        <w:snapToGrid w:val="0"/>
        <w:rPr>
          <w:rFonts w:hint="eastAsia" w:ascii="宋体" w:hAnsi="宋体" w:eastAsia="宋体" w:cs="宋体"/>
          <w:b/>
          <w:sz w:val="24"/>
        </w:rPr>
      </w:pPr>
      <w:r>
        <w:rPr>
          <w:rFonts w:hint="eastAsia" w:ascii="宋体" w:hAnsi="宋体" w:eastAsia="宋体" w:cs="宋体"/>
          <w:b/>
          <w:sz w:val="24"/>
        </w:rPr>
        <w:t>附件2-2</w:t>
      </w:r>
    </w:p>
    <w:p w14:paraId="4F337F72">
      <w:pPr>
        <w:shd w:val="clear" w:color="auto" w:fill="auto"/>
        <w:adjustRightInd w:val="0"/>
        <w:snapToGrid w:val="0"/>
        <w:jc w:val="center"/>
        <w:rPr>
          <w:rFonts w:hint="eastAsia" w:ascii="宋体" w:hAnsi="宋体" w:eastAsia="宋体" w:cs="宋体"/>
          <w:b/>
          <w:sz w:val="28"/>
          <w:szCs w:val="28"/>
        </w:rPr>
      </w:pPr>
      <w:r>
        <w:rPr>
          <w:rFonts w:hint="eastAsia" w:ascii="宋体" w:hAnsi="宋体" w:eastAsia="宋体" w:cs="宋体"/>
          <w:b/>
          <w:sz w:val="28"/>
          <w:szCs w:val="28"/>
        </w:rPr>
        <w:t xml:space="preserve">分项价格表(货物类适用) </w:t>
      </w:r>
    </w:p>
    <w:p w14:paraId="19A47D20">
      <w:pPr>
        <w:shd w:val="clear" w:color="auto" w:fill="auto"/>
        <w:spacing w:line="360" w:lineRule="exact"/>
        <w:rPr>
          <w:rFonts w:hint="eastAsia" w:ascii="宋体" w:hAnsi="宋体" w:eastAsia="宋体" w:cs="宋体"/>
          <w:b/>
          <w:sz w:val="21"/>
        </w:rPr>
      </w:pPr>
    </w:p>
    <w:tbl>
      <w:tblPr>
        <w:tblStyle w:val="1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8"/>
        <w:gridCol w:w="1245"/>
        <w:gridCol w:w="1367"/>
        <w:gridCol w:w="1666"/>
        <w:gridCol w:w="967"/>
        <w:gridCol w:w="833"/>
        <w:gridCol w:w="1221"/>
      </w:tblGrid>
      <w:tr w14:paraId="29B51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743" w:type="dxa"/>
            <w:tcBorders>
              <w:top w:val="double" w:color="auto" w:sz="4" w:space="0"/>
              <w:left w:val="double" w:color="auto" w:sz="4" w:space="0"/>
              <w:right w:val="single" w:color="auto" w:sz="4" w:space="0"/>
            </w:tcBorders>
            <w:noWrap w:val="0"/>
            <w:vAlign w:val="center"/>
          </w:tcPr>
          <w:p w14:paraId="2447B1A1">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序号</w:t>
            </w:r>
          </w:p>
        </w:tc>
        <w:tc>
          <w:tcPr>
            <w:tcW w:w="1638" w:type="dxa"/>
            <w:tcBorders>
              <w:top w:val="double" w:color="auto" w:sz="4" w:space="0"/>
              <w:left w:val="single" w:color="auto" w:sz="4" w:space="0"/>
              <w:right w:val="single" w:color="auto" w:sz="4" w:space="0"/>
            </w:tcBorders>
            <w:noWrap w:val="0"/>
            <w:vAlign w:val="center"/>
          </w:tcPr>
          <w:p w14:paraId="6E19B8C2">
            <w:pPr>
              <w:shd w:val="clear" w:color="auto" w:fill="auto"/>
              <w:snapToGrid w:val="0"/>
              <w:spacing w:line="360" w:lineRule="atLeast"/>
              <w:jc w:val="center"/>
              <w:rPr>
                <w:rFonts w:ascii="宋体" w:hAnsi="宋体" w:eastAsia="宋体"/>
                <w:bCs/>
                <w:sz w:val="21"/>
              </w:rPr>
            </w:pPr>
            <w:r>
              <w:rPr>
                <w:rFonts w:hint="eastAsia" w:ascii="宋体" w:hAnsi="宋体" w:eastAsia="宋体"/>
                <w:bCs/>
                <w:sz w:val="21"/>
              </w:rPr>
              <w:t>货物名称</w:t>
            </w:r>
          </w:p>
        </w:tc>
        <w:tc>
          <w:tcPr>
            <w:tcW w:w="1245" w:type="dxa"/>
            <w:tcBorders>
              <w:top w:val="double" w:color="auto" w:sz="4" w:space="0"/>
              <w:left w:val="single" w:color="auto" w:sz="4" w:space="0"/>
              <w:right w:val="single" w:color="auto" w:sz="4" w:space="0"/>
            </w:tcBorders>
            <w:noWrap w:val="0"/>
            <w:vAlign w:val="center"/>
          </w:tcPr>
          <w:p w14:paraId="685B2EFF">
            <w:pPr>
              <w:shd w:val="clear" w:color="auto" w:fill="auto"/>
              <w:snapToGrid w:val="0"/>
              <w:spacing w:line="360" w:lineRule="atLeast"/>
              <w:jc w:val="center"/>
              <w:rPr>
                <w:rFonts w:hint="eastAsia" w:ascii="宋体" w:hAnsi="宋体" w:eastAsia="宋体"/>
                <w:bCs/>
                <w:sz w:val="21"/>
                <w:lang w:eastAsia="zh-CN"/>
              </w:rPr>
            </w:pPr>
            <w:r>
              <w:rPr>
                <w:rFonts w:hint="eastAsia" w:ascii="宋体" w:hAnsi="宋体" w:eastAsia="宋体"/>
                <w:bCs/>
                <w:sz w:val="21"/>
                <w:lang w:val="en-US" w:eastAsia="zh-CN"/>
              </w:rPr>
              <w:t>品牌</w:t>
            </w:r>
          </w:p>
        </w:tc>
        <w:tc>
          <w:tcPr>
            <w:tcW w:w="1367" w:type="dxa"/>
            <w:tcBorders>
              <w:top w:val="double" w:color="auto" w:sz="4" w:space="0"/>
              <w:left w:val="single" w:color="auto" w:sz="4" w:space="0"/>
              <w:right w:val="single" w:color="auto" w:sz="4" w:space="0"/>
            </w:tcBorders>
            <w:noWrap w:val="0"/>
            <w:vAlign w:val="center"/>
          </w:tcPr>
          <w:p w14:paraId="0DA36DE5">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型号规格</w:t>
            </w:r>
          </w:p>
        </w:tc>
        <w:tc>
          <w:tcPr>
            <w:tcW w:w="1666" w:type="dxa"/>
            <w:tcBorders>
              <w:top w:val="double" w:color="auto" w:sz="4" w:space="0"/>
              <w:left w:val="single" w:color="auto" w:sz="4" w:space="0"/>
              <w:right w:val="single" w:color="auto" w:sz="4" w:space="0"/>
            </w:tcBorders>
            <w:noWrap w:val="0"/>
            <w:vAlign w:val="center"/>
          </w:tcPr>
          <w:p w14:paraId="0B5CD919">
            <w:pPr>
              <w:shd w:val="clear" w:color="auto" w:fill="auto"/>
              <w:snapToGrid w:val="0"/>
              <w:spacing w:line="360" w:lineRule="atLeast"/>
              <w:jc w:val="center"/>
              <w:rPr>
                <w:rFonts w:hint="eastAsia" w:ascii="宋体" w:hAnsi="宋体" w:eastAsia="宋体"/>
                <w:bCs/>
                <w:sz w:val="21"/>
              </w:rPr>
            </w:pPr>
            <w:r>
              <w:rPr>
                <w:rFonts w:hint="eastAsia" w:ascii="宋体" w:hAnsi="宋体" w:eastAsia="宋体" w:cs="宋体"/>
                <w:color w:val="auto"/>
                <w:sz w:val="21"/>
                <w:szCs w:val="21"/>
              </w:rPr>
              <w:t>制造厂商名称</w:t>
            </w:r>
          </w:p>
        </w:tc>
        <w:tc>
          <w:tcPr>
            <w:tcW w:w="967" w:type="dxa"/>
            <w:tcBorders>
              <w:top w:val="double" w:color="auto" w:sz="4" w:space="0"/>
              <w:left w:val="single" w:color="auto" w:sz="4" w:space="0"/>
              <w:bottom w:val="single" w:color="auto" w:sz="4" w:space="0"/>
              <w:right w:val="single" w:color="auto" w:sz="4" w:space="0"/>
            </w:tcBorders>
            <w:noWrap w:val="0"/>
            <w:vAlign w:val="center"/>
          </w:tcPr>
          <w:p w14:paraId="052C8DA3">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单价</w:t>
            </w:r>
          </w:p>
        </w:tc>
        <w:tc>
          <w:tcPr>
            <w:tcW w:w="833" w:type="dxa"/>
            <w:tcBorders>
              <w:top w:val="double" w:color="auto" w:sz="4" w:space="0"/>
              <w:left w:val="single" w:color="auto" w:sz="4" w:space="0"/>
              <w:bottom w:val="single" w:color="auto" w:sz="4" w:space="0"/>
              <w:right w:val="single" w:color="auto" w:sz="4" w:space="0"/>
            </w:tcBorders>
            <w:noWrap w:val="0"/>
            <w:vAlign w:val="center"/>
          </w:tcPr>
          <w:p w14:paraId="15126162">
            <w:pPr>
              <w:shd w:val="clear" w:color="auto" w:fill="auto"/>
              <w:snapToGrid w:val="0"/>
              <w:spacing w:line="360" w:lineRule="atLeast"/>
              <w:jc w:val="center"/>
              <w:rPr>
                <w:rFonts w:hint="eastAsia" w:ascii="宋体" w:hAnsi="宋体" w:eastAsia="宋体"/>
                <w:bCs/>
                <w:sz w:val="21"/>
              </w:rPr>
            </w:pPr>
            <w:r>
              <w:rPr>
                <w:rFonts w:hint="eastAsia" w:ascii="宋体" w:hAnsi="宋体" w:eastAsia="宋体"/>
                <w:bCs/>
                <w:sz w:val="21"/>
              </w:rPr>
              <w:t>数量</w:t>
            </w:r>
          </w:p>
        </w:tc>
        <w:tc>
          <w:tcPr>
            <w:tcW w:w="1221" w:type="dxa"/>
            <w:tcBorders>
              <w:top w:val="double" w:color="auto" w:sz="4" w:space="0"/>
              <w:left w:val="single" w:color="auto" w:sz="4" w:space="0"/>
              <w:right w:val="double" w:color="auto" w:sz="4" w:space="0"/>
            </w:tcBorders>
            <w:noWrap w:val="0"/>
            <w:vAlign w:val="center"/>
          </w:tcPr>
          <w:p w14:paraId="7415436A">
            <w:pPr>
              <w:shd w:val="clear" w:color="auto" w:fill="auto"/>
              <w:snapToGrid w:val="0"/>
              <w:spacing w:line="360" w:lineRule="atLeast"/>
              <w:jc w:val="center"/>
              <w:rPr>
                <w:rFonts w:hint="eastAsia" w:ascii="宋体" w:hAnsi="宋体" w:eastAsia="宋体"/>
                <w:bCs/>
                <w:sz w:val="21"/>
                <w:lang w:val="en-US" w:eastAsia="zh-CN"/>
              </w:rPr>
            </w:pPr>
            <w:r>
              <w:rPr>
                <w:rFonts w:hint="eastAsia" w:ascii="宋体" w:hAnsi="宋体" w:eastAsia="宋体"/>
                <w:bCs/>
                <w:sz w:val="21"/>
                <w:lang w:val="en-US" w:eastAsia="zh-CN"/>
              </w:rPr>
              <w:t>合计</w:t>
            </w:r>
          </w:p>
        </w:tc>
      </w:tr>
      <w:tr w14:paraId="493233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6FA66305">
            <w:pPr>
              <w:shd w:val="clear" w:color="auto" w:fill="auto"/>
              <w:snapToGrid w:val="0"/>
              <w:spacing w:line="360" w:lineRule="atLeast"/>
              <w:jc w:val="center"/>
              <w:rPr>
                <w:rFonts w:ascii="宋体" w:hAnsi="宋体" w:eastAsia="宋体"/>
                <w:sz w:val="21"/>
              </w:rPr>
            </w:pPr>
            <w:r>
              <w:rPr>
                <w:rFonts w:hint="eastAsia" w:ascii="宋体" w:hAnsi="宋体" w:eastAsia="宋体"/>
                <w:sz w:val="21"/>
              </w:rPr>
              <w:t>1</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74288F36">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2B83660">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B63CFE4">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3D202AB4">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1ED54EEB">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6BE53A78">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2E62DC4B">
            <w:pPr>
              <w:shd w:val="clear" w:color="auto" w:fill="auto"/>
              <w:snapToGrid w:val="0"/>
              <w:spacing w:line="360" w:lineRule="atLeast"/>
              <w:jc w:val="center"/>
              <w:rPr>
                <w:rFonts w:ascii="宋体" w:hAnsi="宋体" w:eastAsia="宋体"/>
                <w:sz w:val="21"/>
              </w:rPr>
            </w:pPr>
          </w:p>
        </w:tc>
      </w:tr>
      <w:tr w14:paraId="03113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76BCB7D">
            <w:pPr>
              <w:shd w:val="clear" w:color="auto" w:fill="auto"/>
              <w:snapToGrid w:val="0"/>
              <w:spacing w:line="360" w:lineRule="atLeast"/>
              <w:jc w:val="center"/>
              <w:rPr>
                <w:rFonts w:ascii="宋体" w:hAnsi="宋体" w:eastAsia="宋体"/>
                <w:sz w:val="21"/>
              </w:rPr>
            </w:pPr>
            <w:r>
              <w:rPr>
                <w:rFonts w:hint="eastAsia" w:ascii="宋体" w:hAnsi="宋体" w:eastAsia="宋体"/>
                <w:sz w:val="21"/>
              </w:rPr>
              <w:t>2</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4BFAA53E">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23E2F2A">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903DC71">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2A072F3F">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46E9B6EC">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27E92A79">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65DF721F">
            <w:pPr>
              <w:shd w:val="clear" w:color="auto" w:fill="auto"/>
              <w:snapToGrid w:val="0"/>
              <w:spacing w:line="360" w:lineRule="atLeast"/>
              <w:jc w:val="center"/>
              <w:rPr>
                <w:rFonts w:ascii="宋体" w:hAnsi="宋体" w:eastAsia="宋体"/>
                <w:sz w:val="21"/>
              </w:rPr>
            </w:pPr>
          </w:p>
        </w:tc>
      </w:tr>
      <w:tr w14:paraId="09151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5D646C8A">
            <w:pPr>
              <w:shd w:val="clear" w:color="auto" w:fill="auto"/>
              <w:snapToGrid w:val="0"/>
              <w:spacing w:line="360" w:lineRule="atLeast"/>
              <w:jc w:val="center"/>
              <w:rPr>
                <w:rFonts w:ascii="宋体" w:hAnsi="宋体" w:eastAsia="宋体"/>
                <w:sz w:val="21"/>
              </w:rPr>
            </w:pPr>
            <w:r>
              <w:rPr>
                <w:rFonts w:hint="eastAsia" w:ascii="宋体" w:hAnsi="宋体" w:eastAsia="宋体"/>
                <w:sz w:val="21"/>
              </w:rPr>
              <w:t>3</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6627D759">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91200E4">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7D57495D">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4A616C93">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05BF0655">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BC11FA9">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315B7496">
            <w:pPr>
              <w:shd w:val="clear" w:color="auto" w:fill="auto"/>
              <w:snapToGrid w:val="0"/>
              <w:spacing w:line="360" w:lineRule="atLeast"/>
              <w:jc w:val="center"/>
              <w:rPr>
                <w:rFonts w:ascii="宋体" w:hAnsi="宋体" w:eastAsia="宋体"/>
                <w:sz w:val="21"/>
              </w:rPr>
            </w:pPr>
          </w:p>
        </w:tc>
      </w:tr>
      <w:tr w14:paraId="3345B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exact"/>
          <w:jc w:val="center"/>
        </w:trPr>
        <w:tc>
          <w:tcPr>
            <w:tcW w:w="743" w:type="dxa"/>
            <w:tcBorders>
              <w:top w:val="single" w:color="auto" w:sz="4" w:space="0"/>
              <w:left w:val="double" w:color="auto" w:sz="4" w:space="0"/>
              <w:bottom w:val="single" w:color="auto" w:sz="4" w:space="0"/>
              <w:right w:val="single" w:color="auto" w:sz="4" w:space="0"/>
            </w:tcBorders>
            <w:noWrap w:val="0"/>
            <w:vAlign w:val="center"/>
          </w:tcPr>
          <w:p w14:paraId="329BA905">
            <w:pPr>
              <w:shd w:val="clear" w:color="auto" w:fill="auto"/>
              <w:snapToGrid w:val="0"/>
              <w:spacing w:line="360" w:lineRule="atLeast"/>
              <w:jc w:val="center"/>
              <w:rPr>
                <w:rFonts w:ascii="宋体" w:hAnsi="宋体" w:eastAsia="宋体"/>
                <w:sz w:val="21"/>
              </w:rPr>
            </w:pPr>
            <w:r>
              <w:rPr>
                <w:rFonts w:hint="eastAsia" w:ascii="宋体" w:hAnsi="宋体" w:eastAsia="宋体"/>
                <w:sz w:val="21"/>
              </w:rPr>
              <w:t>…</w:t>
            </w:r>
          </w:p>
        </w:tc>
        <w:tc>
          <w:tcPr>
            <w:tcW w:w="1638" w:type="dxa"/>
            <w:tcBorders>
              <w:top w:val="single" w:color="auto" w:sz="4" w:space="0"/>
              <w:left w:val="single" w:color="auto" w:sz="4" w:space="0"/>
              <w:bottom w:val="single" w:color="auto" w:sz="4" w:space="0"/>
              <w:right w:val="single" w:color="auto" w:sz="4" w:space="0"/>
            </w:tcBorders>
            <w:noWrap w:val="0"/>
            <w:vAlign w:val="center"/>
          </w:tcPr>
          <w:p w14:paraId="0F69ADF2">
            <w:pPr>
              <w:shd w:val="clear" w:color="auto" w:fill="auto"/>
              <w:snapToGrid w:val="0"/>
              <w:spacing w:line="360" w:lineRule="atLeast"/>
              <w:jc w:val="center"/>
              <w:rPr>
                <w:rFonts w:ascii="宋体" w:hAnsi="宋体" w:eastAsia="宋体"/>
                <w:sz w:val="21"/>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963BDFC">
            <w:pPr>
              <w:shd w:val="clear" w:color="auto" w:fill="auto"/>
              <w:snapToGrid w:val="0"/>
              <w:spacing w:line="360" w:lineRule="atLeast"/>
              <w:jc w:val="center"/>
              <w:rPr>
                <w:rFonts w:ascii="宋体" w:hAnsi="宋体" w:eastAsia="宋体"/>
                <w:sz w:val="21"/>
              </w:rPr>
            </w:pP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62ED127">
            <w:pPr>
              <w:shd w:val="clear" w:color="auto" w:fill="auto"/>
              <w:snapToGrid w:val="0"/>
              <w:spacing w:line="360" w:lineRule="atLeast"/>
              <w:jc w:val="center"/>
              <w:rPr>
                <w:rFonts w:ascii="宋体" w:hAnsi="宋体" w:eastAsia="宋体"/>
                <w:sz w:val="21"/>
              </w:rPr>
            </w:pPr>
          </w:p>
        </w:tc>
        <w:tc>
          <w:tcPr>
            <w:tcW w:w="1666" w:type="dxa"/>
            <w:tcBorders>
              <w:top w:val="single" w:color="auto" w:sz="4" w:space="0"/>
              <w:left w:val="single" w:color="auto" w:sz="4" w:space="0"/>
              <w:bottom w:val="single" w:color="auto" w:sz="4" w:space="0"/>
              <w:right w:val="single" w:color="auto" w:sz="4" w:space="0"/>
            </w:tcBorders>
            <w:noWrap w:val="0"/>
            <w:vAlign w:val="center"/>
          </w:tcPr>
          <w:p w14:paraId="10884005">
            <w:pPr>
              <w:shd w:val="clear" w:color="auto" w:fill="auto"/>
              <w:snapToGrid w:val="0"/>
              <w:spacing w:line="360" w:lineRule="atLeast"/>
              <w:jc w:val="center"/>
              <w:rPr>
                <w:rFonts w:ascii="宋体" w:hAnsi="宋体" w:eastAsia="宋体"/>
                <w:sz w:val="21"/>
              </w:rPr>
            </w:pPr>
          </w:p>
        </w:tc>
        <w:tc>
          <w:tcPr>
            <w:tcW w:w="967" w:type="dxa"/>
            <w:tcBorders>
              <w:top w:val="single" w:color="auto" w:sz="4" w:space="0"/>
              <w:left w:val="single" w:color="auto" w:sz="4" w:space="0"/>
              <w:bottom w:val="single" w:color="auto" w:sz="4" w:space="0"/>
              <w:right w:val="single" w:color="auto" w:sz="4" w:space="0"/>
            </w:tcBorders>
            <w:noWrap w:val="0"/>
            <w:vAlign w:val="center"/>
          </w:tcPr>
          <w:p w14:paraId="5F229512">
            <w:pPr>
              <w:shd w:val="clear" w:color="auto" w:fill="auto"/>
              <w:snapToGrid w:val="0"/>
              <w:spacing w:line="360" w:lineRule="atLeast"/>
              <w:jc w:val="center"/>
              <w:rPr>
                <w:rFonts w:ascii="宋体" w:hAnsi="宋体" w:eastAsia="宋体"/>
                <w:sz w:val="21"/>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524B609D">
            <w:pPr>
              <w:shd w:val="clear" w:color="auto" w:fill="auto"/>
              <w:snapToGrid w:val="0"/>
              <w:spacing w:line="360" w:lineRule="atLeast"/>
              <w:jc w:val="center"/>
              <w:rPr>
                <w:rFonts w:ascii="宋体" w:hAnsi="宋体" w:eastAsia="宋体"/>
                <w:sz w:val="21"/>
              </w:rPr>
            </w:pPr>
          </w:p>
        </w:tc>
        <w:tc>
          <w:tcPr>
            <w:tcW w:w="1221" w:type="dxa"/>
            <w:tcBorders>
              <w:top w:val="single" w:color="auto" w:sz="4" w:space="0"/>
              <w:left w:val="single" w:color="auto" w:sz="4" w:space="0"/>
              <w:bottom w:val="single" w:color="auto" w:sz="4" w:space="0"/>
              <w:right w:val="double" w:color="auto" w:sz="4" w:space="0"/>
            </w:tcBorders>
            <w:noWrap w:val="0"/>
            <w:vAlign w:val="center"/>
          </w:tcPr>
          <w:p w14:paraId="020EBCD9">
            <w:pPr>
              <w:shd w:val="clear" w:color="auto" w:fill="auto"/>
              <w:snapToGrid w:val="0"/>
              <w:spacing w:line="360" w:lineRule="atLeast"/>
              <w:jc w:val="center"/>
              <w:rPr>
                <w:rFonts w:ascii="宋体" w:hAnsi="宋体" w:eastAsia="宋体"/>
                <w:sz w:val="21"/>
              </w:rPr>
            </w:pPr>
          </w:p>
        </w:tc>
      </w:tr>
      <w:tr w14:paraId="46C26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center"/>
          </w:tcPr>
          <w:p w14:paraId="5B2CC669">
            <w:pPr>
              <w:shd w:val="clear" w:color="auto" w:fill="auto"/>
              <w:snapToGrid w:val="0"/>
              <w:spacing w:line="360" w:lineRule="atLeast"/>
              <w:ind w:firstLine="105" w:firstLineChars="50"/>
              <w:rPr>
                <w:rFonts w:hint="eastAsia" w:ascii="宋体" w:hAnsi="宋体" w:eastAsia="宋体"/>
                <w:sz w:val="21"/>
              </w:rPr>
            </w:pPr>
            <w:r>
              <w:rPr>
                <w:rFonts w:hint="eastAsia" w:ascii="宋体" w:hAnsi="宋体" w:eastAsia="宋体"/>
                <w:b/>
                <w:bCs/>
                <w:sz w:val="21"/>
              </w:rPr>
              <w:t>投标总价</w:t>
            </w:r>
            <w:r>
              <w:rPr>
                <w:rFonts w:hint="eastAsia" w:ascii="宋体" w:hAnsi="宋体" w:eastAsia="宋体"/>
                <w:sz w:val="21"/>
              </w:rPr>
              <w:t>（已包含价格折扣）：</w:t>
            </w:r>
          </w:p>
          <w:p w14:paraId="0F4B54FD">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小写：</w:t>
            </w:r>
            <w:r>
              <w:rPr>
                <w:rFonts w:hint="eastAsia" w:ascii="宋体" w:hAnsi="宋体" w:eastAsia="宋体"/>
                <w:sz w:val="21"/>
                <w:u w:val="single"/>
              </w:rPr>
              <w:t xml:space="preserve">                     </w:t>
            </w:r>
          </w:p>
          <w:p w14:paraId="445EF85E">
            <w:pPr>
              <w:shd w:val="clear" w:color="auto" w:fill="auto"/>
              <w:snapToGrid w:val="0"/>
              <w:spacing w:line="360" w:lineRule="atLeast"/>
              <w:ind w:firstLine="105" w:firstLineChars="50"/>
              <w:rPr>
                <w:rFonts w:hint="eastAsia" w:ascii="宋体" w:hAnsi="宋体" w:eastAsia="宋体"/>
                <w:sz w:val="21"/>
                <w:u w:val="single"/>
              </w:rPr>
            </w:pPr>
            <w:r>
              <w:rPr>
                <w:rFonts w:hint="eastAsia" w:ascii="宋体" w:hAnsi="宋体" w:eastAsia="宋体"/>
                <w:sz w:val="21"/>
              </w:rPr>
              <w:t>大写：</w:t>
            </w:r>
            <w:r>
              <w:rPr>
                <w:rFonts w:hint="eastAsia" w:ascii="宋体" w:hAnsi="宋体" w:eastAsia="宋体"/>
                <w:sz w:val="21"/>
                <w:u w:val="single"/>
              </w:rPr>
              <w:t xml:space="preserve">                     </w:t>
            </w:r>
          </w:p>
        </w:tc>
      </w:tr>
      <w:tr w14:paraId="65409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9680" w:type="dxa"/>
            <w:gridSpan w:val="8"/>
            <w:tcBorders>
              <w:top w:val="single" w:color="auto" w:sz="4" w:space="0"/>
              <w:left w:val="double" w:color="auto" w:sz="4" w:space="0"/>
              <w:bottom w:val="single" w:color="auto" w:sz="4" w:space="0"/>
              <w:right w:val="double" w:color="auto" w:sz="4" w:space="0"/>
            </w:tcBorders>
            <w:noWrap w:val="0"/>
            <w:vAlign w:val="top"/>
          </w:tcPr>
          <w:p w14:paraId="259D3BCA">
            <w:pPr>
              <w:shd w:val="clear" w:color="auto" w:fill="auto"/>
              <w:adjustRightInd w:val="0"/>
              <w:snapToGrid w:val="0"/>
              <w:spacing w:line="360" w:lineRule="auto"/>
              <w:rPr>
                <w:rFonts w:hint="eastAsia" w:ascii="宋体" w:hAnsi="宋体" w:eastAsia="宋体"/>
                <w:sz w:val="21"/>
                <w:szCs w:val="21"/>
              </w:rPr>
            </w:pPr>
            <w:r>
              <w:rPr>
                <w:rFonts w:hint="eastAsia" w:ascii="宋体" w:hAnsi="宋体" w:eastAsia="宋体"/>
                <w:bCs/>
                <w:sz w:val="21"/>
                <w:szCs w:val="21"/>
              </w:rPr>
              <w:t>投标保证金：</w:t>
            </w:r>
            <w:r>
              <w:rPr>
                <w:rFonts w:hint="eastAsia" w:ascii="宋体" w:hAnsi="宋体" w:eastAsia="宋体"/>
                <w:sz w:val="21"/>
                <w:szCs w:val="21"/>
              </w:rPr>
              <w:t>金额：</w:t>
            </w:r>
            <w:r>
              <w:rPr>
                <w:rFonts w:hint="eastAsia" w:ascii="宋体" w:hAnsi="宋体" w:eastAsia="宋体"/>
                <w:sz w:val="21"/>
                <w:szCs w:val="21"/>
                <w:u w:val="single"/>
              </w:rPr>
              <w:t xml:space="preserve">                           </w:t>
            </w:r>
          </w:p>
          <w:p w14:paraId="68338179">
            <w:pPr>
              <w:shd w:val="clear" w:color="auto" w:fill="auto"/>
              <w:adjustRightInd w:val="0"/>
              <w:snapToGrid w:val="0"/>
              <w:spacing w:line="360" w:lineRule="auto"/>
              <w:rPr>
                <w:rFonts w:ascii="宋体" w:hAnsi="宋体" w:eastAsia="宋体"/>
                <w:sz w:val="21"/>
              </w:rPr>
            </w:pPr>
            <w:r>
              <w:rPr>
                <w:rFonts w:hint="eastAsia" w:ascii="宋体" w:hAnsi="宋体" w:eastAsia="宋体"/>
                <w:sz w:val="21"/>
                <w:szCs w:val="21"/>
              </w:rPr>
              <w:t>交纳形式： □银行转账  □银行汇票  □银行电汇</w:t>
            </w:r>
          </w:p>
        </w:tc>
      </w:tr>
      <w:tr w14:paraId="63C060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9680" w:type="dxa"/>
            <w:gridSpan w:val="8"/>
            <w:tcBorders>
              <w:top w:val="single" w:color="auto" w:sz="4" w:space="0"/>
              <w:left w:val="double" w:color="auto" w:sz="4" w:space="0"/>
              <w:bottom w:val="double" w:color="auto" w:sz="4" w:space="0"/>
              <w:right w:val="double" w:color="auto" w:sz="4" w:space="0"/>
            </w:tcBorders>
            <w:noWrap w:val="0"/>
            <w:vAlign w:val="top"/>
          </w:tcPr>
          <w:p w14:paraId="42A94488">
            <w:pPr>
              <w:shd w:val="clear" w:color="auto" w:fill="auto"/>
              <w:snapToGrid w:val="0"/>
              <w:spacing w:line="360" w:lineRule="atLeast"/>
              <w:rPr>
                <w:rFonts w:hint="eastAsia" w:ascii="宋体" w:hAnsi="宋体" w:eastAsia="宋体"/>
                <w:sz w:val="21"/>
              </w:rPr>
            </w:pPr>
            <w:r>
              <w:rPr>
                <w:rFonts w:hint="eastAsia" w:ascii="宋体" w:hAnsi="宋体" w:eastAsia="宋体"/>
                <w:sz w:val="21"/>
              </w:rPr>
              <w:t>其他事项申明：</w:t>
            </w:r>
          </w:p>
        </w:tc>
      </w:tr>
    </w:tbl>
    <w:p w14:paraId="7197FA13">
      <w:pPr>
        <w:shd w:val="clear" w:color="auto" w:fill="auto"/>
        <w:adjustRightInd w:val="0"/>
        <w:snapToGrid w:val="0"/>
        <w:rPr>
          <w:rFonts w:hint="eastAsia" w:ascii="宋体" w:hAnsi="宋体" w:eastAsia="宋体" w:cs="宋体"/>
          <w:sz w:val="21"/>
          <w:szCs w:val="21"/>
        </w:rPr>
      </w:pPr>
    </w:p>
    <w:p w14:paraId="69C08E39">
      <w:pPr>
        <w:shd w:val="clear" w:color="auto" w:fill="auto"/>
        <w:spacing w:line="360" w:lineRule="exact"/>
        <w:ind w:firstLine="211" w:firstLineChars="100"/>
        <w:rPr>
          <w:rFonts w:hint="eastAsia" w:ascii="宋体" w:hAnsi="宋体" w:eastAsia="宋体" w:cs="宋体"/>
          <w:b/>
          <w:sz w:val="21"/>
        </w:rPr>
      </w:pPr>
    </w:p>
    <w:p w14:paraId="5E5F8439">
      <w:pPr>
        <w:shd w:val="clear" w:color="auto" w:fill="auto"/>
        <w:adjustRightInd w:val="0"/>
        <w:snapToGrid w:val="0"/>
        <w:spacing w:line="360" w:lineRule="auto"/>
        <w:rPr>
          <w:rFonts w:hint="eastAsia" w:ascii="宋体" w:hAnsi="宋体" w:eastAsia="宋体" w:cs="宋体"/>
          <w:sz w:val="21"/>
          <w:szCs w:val="21"/>
          <w:u w:val="single"/>
        </w:rPr>
      </w:pPr>
      <w:r>
        <w:rPr>
          <w:rFonts w:hint="eastAsia" w:ascii="宋体" w:hAnsi="宋体" w:eastAsia="宋体" w:cs="宋体"/>
          <w:sz w:val="21"/>
          <w:szCs w:val="21"/>
        </w:rPr>
        <w:t>报价金额合计：小写：</w:t>
      </w:r>
      <w:r>
        <w:rPr>
          <w:rFonts w:hint="eastAsia" w:ascii="宋体" w:hAnsi="宋体" w:eastAsia="宋体" w:cs="宋体"/>
          <w:sz w:val="21"/>
          <w:szCs w:val="21"/>
          <w:u w:val="single"/>
        </w:rPr>
        <w:t xml:space="preserve">                      </w:t>
      </w:r>
      <w:r>
        <w:rPr>
          <w:rFonts w:hint="eastAsia" w:ascii="宋体" w:hAnsi="宋体" w:eastAsia="宋体" w:cs="宋体"/>
          <w:sz w:val="21"/>
          <w:szCs w:val="21"/>
        </w:rPr>
        <w:t>大写：</w:t>
      </w:r>
      <w:r>
        <w:rPr>
          <w:rFonts w:hint="eastAsia" w:ascii="宋体" w:hAnsi="宋体" w:eastAsia="宋体" w:cs="宋体"/>
          <w:sz w:val="21"/>
          <w:szCs w:val="21"/>
          <w:u w:val="single"/>
        </w:rPr>
        <w:t xml:space="preserve">                      </w:t>
      </w:r>
    </w:p>
    <w:p w14:paraId="5F8E0452">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供应商（盖单位章）：</w:t>
      </w:r>
    </w:p>
    <w:p w14:paraId="2EE0B1D9">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法定代表人或其委托代理人签字：</w:t>
      </w:r>
      <w:r>
        <w:rPr>
          <w:rFonts w:hint="eastAsia" w:ascii="宋体" w:hAnsi="宋体" w:eastAsia="宋体" w:cs="宋体"/>
          <w:sz w:val="21"/>
          <w:szCs w:val="21"/>
          <w:u w:val="single"/>
        </w:rPr>
        <w:t xml:space="preserve">       </w:t>
      </w:r>
    </w:p>
    <w:p w14:paraId="02E8745F">
      <w:pPr>
        <w:shd w:val="clear" w:color="auto" w:fill="auto"/>
        <w:adjustRightInd w:val="0"/>
        <w:snapToGrid w:val="0"/>
        <w:spacing w:line="360" w:lineRule="auto"/>
        <w:rPr>
          <w:rFonts w:hint="eastAsia" w:ascii="宋体" w:hAnsi="宋体" w:eastAsia="宋体" w:cs="宋体"/>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15E4751E">
      <w:pPr>
        <w:shd w:val="clear" w:color="auto" w:fill="auto"/>
        <w:adjustRightInd w:val="0"/>
        <w:snapToGrid w:val="0"/>
        <w:spacing w:line="360" w:lineRule="auto"/>
        <w:rPr>
          <w:rFonts w:hint="eastAsia" w:ascii="宋体" w:hAnsi="宋体" w:eastAsia="宋体" w:cs="宋体"/>
          <w:sz w:val="21"/>
          <w:szCs w:val="21"/>
          <w:u w:val="single"/>
        </w:rPr>
      </w:pPr>
    </w:p>
    <w:p w14:paraId="0CE0AD03">
      <w:pPr>
        <w:shd w:val="clear" w:color="auto" w:fill="auto"/>
        <w:adjustRightInd w:val="0"/>
        <w:snapToGrid w:val="0"/>
        <w:spacing w:line="360" w:lineRule="auto"/>
        <w:ind w:left="-134" w:leftChars="-42" w:firstLine="315" w:firstLineChars="150"/>
        <w:rPr>
          <w:rFonts w:hint="eastAsia" w:ascii="宋体" w:hAnsi="宋体" w:eastAsia="宋体" w:cs="宋体"/>
          <w:sz w:val="21"/>
          <w:szCs w:val="21"/>
        </w:rPr>
      </w:pPr>
    </w:p>
    <w:p w14:paraId="0C5DD824">
      <w:pPr>
        <w:shd w:val="clear" w:color="auto" w:fill="auto"/>
        <w:snapToGrid w:val="0"/>
        <w:spacing w:line="360" w:lineRule="atLeast"/>
        <w:ind w:left="851" w:hanging="851"/>
        <w:rPr>
          <w:rFonts w:hint="eastAsia" w:ascii="宋体" w:hAnsi="宋体" w:eastAsia="宋体" w:cs="宋体"/>
          <w:sz w:val="24"/>
        </w:rPr>
      </w:pPr>
      <w:r>
        <w:rPr>
          <w:rFonts w:hint="eastAsia" w:ascii="宋体" w:hAnsi="宋体" w:eastAsia="宋体" w:cs="宋体"/>
          <w:sz w:val="24"/>
        </w:rPr>
        <w:t> </w:t>
      </w:r>
    </w:p>
    <w:p w14:paraId="644DAC93">
      <w:pPr>
        <w:adjustRightInd w:val="0"/>
        <w:snapToGrid w:val="0"/>
        <w:spacing w:line="360" w:lineRule="auto"/>
        <w:jc w:val="center"/>
        <w:rPr>
          <w:rFonts w:hint="eastAsia" w:ascii="宋体" w:hAnsi="宋体" w:eastAsia="宋体" w:cs="宋体"/>
          <w:bCs/>
          <w:color w:val="auto"/>
          <w:sz w:val="28"/>
          <w:szCs w:val="28"/>
        </w:rPr>
      </w:pPr>
      <w:r>
        <w:rPr>
          <w:rFonts w:hint="eastAsia" w:ascii="宋体" w:hAnsi="宋体" w:eastAsia="宋体" w:cs="宋体"/>
          <w:bCs/>
          <w:kern w:val="0"/>
          <w:sz w:val="28"/>
          <w:szCs w:val="30"/>
        </w:rPr>
        <w:br w:type="page"/>
      </w:r>
      <w:r>
        <w:rPr>
          <w:rFonts w:hint="eastAsia" w:ascii="宋体" w:hAnsi="宋体" w:eastAsia="宋体" w:cs="宋体"/>
          <w:b/>
          <w:color w:val="auto"/>
          <w:sz w:val="28"/>
          <w:szCs w:val="28"/>
        </w:rPr>
        <w:t>三、供应商具备投标资格的证明文件</w:t>
      </w:r>
    </w:p>
    <w:p w14:paraId="10066CFD">
      <w:pPr>
        <w:widowControl w:val="0"/>
        <w:ind w:left="1935" w:hanging="1095"/>
        <w:jc w:val="center"/>
        <w:rPr>
          <w:rFonts w:hint="eastAsia" w:ascii="宋体" w:hAnsi="宋体" w:eastAsia="宋体" w:cs="宋体"/>
          <w:b/>
          <w:bCs/>
          <w:color w:val="auto"/>
          <w:kern w:val="2"/>
          <w:sz w:val="24"/>
          <w:szCs w:val="24"/>
          <w:lang w:val="en-US" w:eastAsia="zh-CN" w:bidi="ar-SA"/>
        </w:rPr>
      </w:pPr>
    </w:p>
    <w:p w14:paraId="62F6E0B9">
      <w:pPr>
        <w:widowControl w:val="0"/>
        <w:ind w:left="1935" w:hanging="1095"/>
        <w:jc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填写须知</w:t>
      </w:r>
    </w:p>
    <w:p w14:paraId="2194468D">
      <w:pPr>
        <w:adjustRightInd w:val="0"/>
        <w:snapToGrid w:val="0"/>
        <w:spacing w:before="156" w:beforeLines="50" w:line="36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一、</w:t>
      </w:r>
      <w:r>
        <w:rPr>
          <w:rFonts w:hint="eastAsia" w:ascii="宋体" w:hAnsi="宋体" w:eastAsia="宋体" w:cs="宋体"/>
          <w:b/>
          <w:color w:val="auto"/>
          <w:sz w:val="21"/>
          <w:szCs w:val="21"/>
        </w:rPr>
        <w:t>供应商</w:t>
      </w:r>
      <w:r>
        <w:rPr>
          <w:rFonts w:hint="eastAsia" w:ascii="宋体" w:hAnsi="宋体" w:eastAsia="宋体" w:cs="宋体"/>
          <w:b/>
          <w:bCs/>
          <w:color w:val="auto"/>
          <w:sz w:val="21"/>
          <w:szCs w:val="21"/>
        </w:rPr>
        <w:t>有下列情形之一的，视为无效投标：</w:t>
      </w:r>
    </w:p>
    <w:p w14:paraId="3C90D31D">
      <w:pPr>
        <w:adjustRightInd w:val="0"/>
        <w:snapToGrid w:val="0"/>
        <w:spacing w:before="156" w:beforeLines="50" w:line="360" w:lineRule="auto"/>
        <w:ind w:firstLine="411" w:firstLineChars="196"/>
        <w:rPr>
          <w:rFonts w:hint="eastAsia" w:ascii="宋体" w:hAnsi="宋体" w:eastAsia="宋体" w:cs="宋体"/>
          <w:bCs/>
          <w:color w:val="auto"/>
          <w:sz w:val="21"/>
          <w:szCs w:val="21"/>
        </w:rPr>
      </w:pPr>
      <w:r>
        <w:rPr>
          <w:rFonts w:hint="eastAsia" w:ascii="宋体" w:hAnsi="宋体" w:eastAsia="宋体" w:cs="宋体"/>
          <w:color w:val="auto"/>
          <w:sz w:val="21"/>
          <w:szCs w:val="21"/>
        </w:rPr>
        <w:t>(一)</w:t>
      </w:r>
      <w:r>
        <w:rPr>
          <w:rFonts w:hint="eastAsia" w:ascii="宋体" w:hAnsi="宋体" w:eastAsia="宋体" w:cs="宋体"/>
          <w:bCs/>
          <w:color w:val="auto"/>
          <w:sz w:val="21"/>
          <w:szCs w:val="21"/>
        </w:rPr>
        <w:t>未按招标文件要求提交资格证明文件的；</w:t>
      </w:r>
    </w:p>
    <w:p w14:paraId="535D6779">
      <w:pPr>
        <w:adjustRightInd w:val="0"/>
        <w:snapToGrid w:val="0"/>
        <w:spacing w:before="156" w:beforeLines="50" w:line="360" w:lineRule="auto"/>
        <w:ind w:firstLine="411" w:firstLineChars="196"/>
        <w:rPr>
          <w:rFonts w:hint="eastAsia" w:ascii="宋体" w:hAnsi="宋体" w:eastAsia="宋体" w:cs="宋体"/>
          <w:bCs/>
          <w:color w:val="auto"/>
          <w:sz w:val="21"/>
          <w:szCs w:val="21"/>
        </w:rPr>
      </w:pPr>
      <w:r>
        <w:rPr>
          <w:rFonts w:hint="eastAsia" w:ascii="宋体" w:hAnsi="宋体" w:eastAsia="宋体" w:cs="宋体"/>
          <w:color w:val="auto"/>
          <w:sz w:val="21"/>
          <w:szCs w:val="21"/>
        </w:rPr>
        <w:t>(二)</w:t>
      </w:r>
      <w:r>
        <w:rPr>
          <w:rFonts w:hint="eastAsia" w:ascii="宋体" w:hAnsi="宋体" w:eastAsia="宋体" w:cs="宋体"/>
          <w:bCs/>
          <w:color w:val="auto"/>
          <w:sz w:val="21"/>
          <w:szCs w:val="21"/>
        </w:rPr>
        <w:t>提供的资格证明文件不符合招标文件要求或提供虚假资格证明文件的；</w:t>
      </w:r>
    </w:p>
    <w:p w14:paraId="1EE75350">
      <w:pPr>
        <w:adjustRightInd w:val="0"/>
        <w:snapToGrid w:val="0"/>
        <w:spacing w:before="156" w:beforeLines="50" w:line="360" w:lineRule="auto"/>
        <w:ind w:firstLine="411" w:firstLineChars="196"/>
        <w:rPr>
          <w:rFonts w:hint="eastAsia" w:ascii="宋体" w:hAnsi="宋体" w:eastAsia="宋体" w:cs="宋体"/>
          <w:bCs/>
          <w:color w:val="auto"/>
          <w:sz w:val="21"/>
          <w:szCs w:val="21"/>
        </w:rPr>
      </w:pPr>
      <w:r>
        <w:rPr>
          <w:rFonts w:hint="eastAsia" w:ascii="宋体" w:hAnsi="宋体" w:eastAsia="宋体" w:cs="宋体"/>
          <w:color w:val="auto"/>
          <w:sz w:val="21"/>
          <w:szCs w:val="21"/>
        </w:rPr>
        <w:t>(三)</w:t>
      </w:r>
      <w:r>
        <w:rPr>
          <w:rFonts w:hint="eastAsia" w:ascii="宋体" w:hAnsi="宋体" w:eastAsia="宋体" w:cs="宋体"/>
          <w:bCs/>
          <w:color w:val="auto"/>
          <w:sz w:val="21"/>
          <w:szCs w:val="21"/>
        </w:rPr>
        <w:t>资格证明文件未按招标文件要求加盖供应商单位章、</w:t>
      </w:r>
      <w:r>
        <w:rPr>
          <w:rFonts w:hint="eastAsia" w:ascii="宋体" w:hAnsi="宋体" w:eastAsia="宋体" w:cs="宋体"/>
          <w:color w:val="auto"/>
          <w:sz w:val="21"/>
          <w:szCs w:val="21"/>
        </w:rPr>
        <w:t>签字</w:t>
      </w:r>
      <w:r>
        <w:rPr>
          <w:rFonts w:hint="eastAsia" w:ascii="宋体" w:hAnsi="宋体" w:eastAsia="宋体" w:cs="宋体"/>
          <w:bCs/>
          <w:color w:val="auto"/>
          <w:sz w:val="21"/>
          <w:szCs w:val="21"/>
        </w:rPr>
        <w:t>的；</w:t>
      </w:r>
    </w:p>
    <w:p w14:paraId="0BB4E59D">
      <w:pPr>
        <w:adjustRightInd w:val="0"/>
        <w:snapToGrid w:val="0"/>
        <w:spacing w:before="156" w:beforeLines="50" w:line="360" w:lineRule="auto"/>
        <w:ind w:firstLine="411" w:firstLineChars="196"/>
        <w:rPr>
          <w:rFonts w:hint="eastAsia" w:ascii="宋体" w:hAnsi="宋体" w:eastAsia="宋体" w:cs="宋体"/>
          <w:bCs/>
          <w:color w:val="auto"/>
          <w:sz w:val="21"/>
          <w:szCs w:val="21"/>
        </w:rPr>
      </w:pPr>
      <w:r>
        <w:rPr>
          <w:rFonts w:hint="eastAsia" w:ascii="宋体" w:hAnsi="宋体" w:eastAsia="宋体" w:cs="宋体"/>
          <w:color w:val="auto"/>
          <w:sz w:val="21"/>
          <w:szCs w:val="21"/>
        </w:rPr>
        <w:t>(四)</w:t>
      </w:r>
      <w:r>
        <w:rPr>
          <w:rFonts w:hint="eastAsia" w:ascii="宋体" w:hAnsi="宋体" w:eastAsia="宋体" w:cs="宋体"/>
          <w:bCs/>
          <w:color w:val="auto"/>
          <w:sz w:val="21"/>
          <w:szCs w:val="21"/>
        </w:rPr>
        <w:t>资格证明文件过了有效期的或未按有关规定年审合格的。</w:t>
      </w:r>
    </w:p>
    <w:p w14:paraId="63821DD9">
      <w:pPr>
        <w:tabs>
          <w:tab w:val="left" w:pos="4725"/>
        </w:tabs>
        <w:adjustRightInd w:val="0"/>
        <w:snapToGrid w:val="0"/>
        <w:spacing w:before="156" w:beforeLines="50" w:line="360"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二、</w:t>
      </w:r>
      <w:r>
        <w:rPr>
          <w:rFonts w:hint="eastAsia" w:ascii="宋体" w:hAnsi="宋体" w:eastAsia="宋体" w:cs="宋体"/>
          <w:b/>
          <w:color w:val="auto"/>
          <w:sz w:val="21"/>
          <w:szCs w:val="21"/>
        </w:rPr>
        <w:t>供应商</w:t>
      </w:r>
      <w:r>
        <w:rPr>
          <w:rFonts w:hint="eastAsia" w:ascii="宋体" w:hAnsi="宋体" w:eastAsia="宋体" w:cs="宋体"/>
          <w:b/>
          <w:bCs/>
          <w:color w:val="auto"/>
          <w:sz w:val="21"/>
          <w:szCs w:val="21"/>
        </w:rPr>
        <w:t>应提供的证明材料</w:t>
      </w:r>
    </w:p>
    <w:p w14:paraId="797E4C60">
      <w:pPr>
        <w:tabs>
          <w:tab w:val="left" w:pos="4725"/>
        </w:tabs>
        <w:adjustRightInd w:val="0"/>
        <w:snapToGrid w:val="0"/>
        <w:spacing w:before="156" w:beforeLines="50" w:line="460" w:lineRule="exact"/>
        <w:ind w:firstLine="420" w:firstLineChars="200"/>
        <w:rPr>
          <w:rFonts w:hint="eastAsia" w:ascii="宋体" w:hAnsi="宋体" w:eastAsia="宋体" w:cs="宋体"/>
          <w:bCs/>
          <w:color w:val="auto"/>
          <w:sz w:val="21"/>
          <w:szCs w:val="21"/>
        </w:rPr>
      </w:pPr>
      <w:r>
        <w:rPr>
          <w:rFonts w:hint="eastAsia" w:ascii="宋体" w:hAnsi="宋体" w:eastAsia="宋体" w:cs="宋体"/>
          <w:color w:val="auto"/>
          <w:sz w:val="21"/>
          <w:szCs w:val="21"/>
        </w:rPr>
        <w:t>供应商</w:t>
      </w:r>
      <w:r>
        <w:rPr>
          <w:rFonts w:hint="eastAsia" w:ascii="宋体" w:hAnsi="宋体" w:eastAsia="宋体" w:cs="宋体"/>
          <w:bCs/>
          <w:color w:val="auto"/>
          <w:sz w:val="21"/>
          <w:szCs w:val="21"/>
        </w:rPr>
        <w:t>应按第一章“投标须知”第3.1</w:t>
      </w:r>
      <w:r>
        <w:rPr>
          <w:rFonts w:hint="eastAsia" w:ascii="宋体" w:hAnsi="宋体" w:eastAsia="宋体" w:cs="宋体"/>
          <w:bCs/>
          <w:color w:val="auto"/>
          <w:sz w:val="21"/>
          <w:szCs w:val="21"/>
          <w:lang w:val="zh-CN"/>
        </w:rPr>
        <w:t>款</w:t>
      </w:r>
      <w:r>
        <w:rPr>
          <w:rFonts w:hint="eastAsia" w:ascii="宋体" w:hAnsi="宋体" w:eastAsia="宋体" w:cs="宋体"/>
          <w:bCs/>
          <w:color w:val="auto"/>
          <w:sz w:val="21"/>
          <w:szCs w:val="21"/>
        </w:rPr>
        <w:t>要求，提供下列证明材料，以满足第一章“投标须知”第3.1</w:t>
      </w:r>
      <w:r>
        <w:rPr>
          <w:rFonts w:hint="eastAsia" w:ascii="宋体" w:hAnsi="宋体" w:eastAsia="宋体" w:cs="宋体"/>
          <w:bCs/>
          <w:color w:val="auto"/>
          <w:sz w:val="21"/>
          <w:szCs w:val="21"/>
          <w:lang w:val="zh-CN"/>
        </w:rPr>
        <w:t>款</w:t>
      </w:r>
      <w:r>
        <w:rPr>
          <w:rFonts w:hint="eastAsia" w:ascii="宋体" w:hAnsi="宋体" w:eastAsia="宋体" w:cs="宋体"/>
          <w:bCs/>
          <w:color w:val="auto"/>
          <w:sz w:val="21"/>
          <w:szCs w:val="21"/>
        </w:rPr>
        <w:t>规定的基本资格条件和特定资格条件要求：</w:t>
      </w:r>
      <w:r>
        <w:rPr>
          <w:rFonts w:hint="eastAsia" w:ascii="宋体" w:hAnsi="宋体" w:eastAsia="宋体" w:cs="宋体"/>
          <w:bCs/>
          <w:color w:val="auto"/>
          <w:sz w:val="21"/>
          <w:szCs w:val="21"/>
        </w:rPr>
        <w:tab/>
      </w:r>
    </w:p>
    <w:p w14:paraId="7518F91E">
      <w:pPr>
        <w:tabs>
          <w:tab w:val="left" w:pos="4725"/>
        </w:tabs>
        <w:adjustRightInd w:val="0"/>
        <w:snapToGrid w:val="0"/>
        <w:spacing w:before="156" w:beforeLines="50" w:line="46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附1、法定代表人身份证明或附有法定代表人身份证明的授权委托书</w:t>
      </w:r>
    </w:p>
    <w:p w14:paraId="1EBFF19F">
      <w:pPr>
        <w:tabs>
          <w:tab w:val="left" w:pos="4725"/>
        </w:tabs>
        <w:adjustRightInd w:val="0"/>
        <w:snapToGrid w:val="0"/>
        <w:spacing w:before="156" w:beforeLines="50" w:line="460" w:lineRule="exact"/>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附2、法人、或者其他组织的营业执照等主体资格证明文件，自然人的身份证明</w:t>
      </w:r>
    </w:p>
    <w:p w14:paraId="7EA5BE6D">
      <w:pPr>
        <w:tabs>
          <w:tab w:val="left" w:pos="4725"/>
        </w:tabs>
        <w:adjustRightInd w:val="0"/>
        <w:snapToGrid w:val="0"/>
        <w:spacing w:before="156" w:beforeLines="50" w:line="460" w:lineRule="exact"/>
        <w:ind w:firstLine="420" w:firstLineChars="200"/>
        <w:rPr>
          <w:rFonts w:hint="eastAsia" w:ascii="宋体" w:hAnsi="宋体" w:eastAsia="宋体" w:cs="宋体"/>
          <w:bCs/>
          <w:color w:val="auto"/>
          <w:szCs w:val="21"/>
        </w:rPr>
        <w:sectPr>
          <w:pgSz w:w="11906" w:h="16838"/>
          <w:pgMar w:top="1134" w:right="1134" w:bottom="1134" w:left="1134" w:header="851" w:footer="992" w:gutter="0"/>
          <w:cols w:space="720" w:num="1"/>
          <w:docGrid w:type="lines" w:linePitch="312" w:charSpace="0"/>
        </w:sectPr>
      </w:pPr>
      <w:r>
        <w:rPr>
          <w:rFonts w:hint="eastAsia" w:ascii="宋体" w:hAnsi="宋体" w:eastAsia="宋体" w:cs="宋体"/>
          <w:bCs/>
          <w:color w:val="auto"/>
          <w:sz w:val="21"/>
          <w:szCs w:val="21"/>
        </w:rPr>
        <w:t>附3、参加采购活动前三年内在经营活动中没有重大违法记录的书面声明</w:t>
      </w:r>
    </w:p>
    <w:p w14:paraId="2B1871C8">
      <w:pPr>
        <w:adjustRightInd w:val="0"/>
        <w:snapToGrid w:val="0"/>
        <w:spacing w:line="360" w:lineRule="auto"/>
        <w:jc w:val="both"/>
        <w:outlineLvl w:val="0"/>
        <w:rPr>
          <w:rFonts w:hint="eastAsia" w:ascii="宋体" w:hAnsi="宋体" w:eastAsia="宋体" w:cs="宋体"/>
          <w:b/>
          <w:color w:val="auto"/>
          <w:sz w:val="28"/>
          <w:szCs w:val="28"/>
        </w:rPr>
      </w:pPr>
      <w:r>
        <w:rPr>
          <w:rFonts w:hint="eastAsia" w:ascii="宋体" w:hAnsi="宋体" w:eastAsia="宋体" w:cs="宋体"/>
          <w:b/>
          <w:bCs w:val="0"/>
          <w:color w:val="auto"/>
          <w:sz w:val="21"/>
          <w:szCs w:val="21"/>
        </w:rPr>
        <w:t>附件1</w:t>
      </w:r>
      <w:r>
        <w:rPr>
          <w:rFonts w:hint="eastAsia" w:ascii="宋体" w:hAnsi="宋体" w:eastAsia="宋体" w:cs="宋体"/>
          <w:b/>
          <w:color w:val="auto"/>
          <w:sz w:val="28"/>
          <w:szCs w:val="28"/>
        </w:rPr>
        <w:t xml:space="preserve">  </w:t>
      </w:r>
    </w:p>
    <w:p w14:paraId="107C5320">
      <w:pPr>
        <w:adjustRightInd w:val="0"/>
        <w:snapToGrid w:val="0"/>
        <w:spacing w:line="360" w:lineRule="auto"/>
        <w:jc w:val="center"/>
        <w:outlineLvl w:val="0"/>
        <w:rPr>
          <w:rFonts w:hint="eastAsia" w:ascii="宋体" w:hAnsi="宋体" w:eastAsia="宋体" w:cs="宋体"/>
          <w:color w:val="auto"/>
          <w:sz w:val="32"/>
          <w:szCs w:val="32"/>
        </w:rPr>
      </w:pPr>
      <w:r>
        <w:rPr>
          <w:rFonts w:hint="eastAsia" w:ascii="宋体" w:hAnsi="宋体" w:eastAsia="宋体" w:cs="宋体"/>
          <w:b/>
          <w:color w:val="auto"/>
          <w:sz w:val="28"/>
          <w:szCs w:val="28"/>
        </w:rPr>
        <w:t>授权委托书</w:t>
      </w:r>
    </w:p>
    <w:p w14:paraId="6F78EA9E">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p>
    <w:p w14:paraId="168426C6">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本人</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（姓名、职务）系</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w:t>
      </w:r>
      <w:r>
        <w:rPr>
          <w:rFonts w:hint="eastAsia" w:ascii="宋体" w:hAnsi="宋体" w:eastAsia="宋体" w:cs="宋体"/>
          <w:color w:val="auto"/>
          <w:sz w:val="21"/>
          <w:szCs w:val="21"/>
        </w:rPr>
        <w:t>供应商</w:t>
      </w:r>
      <w:r>
        <w:rPr>
          <w:rFonts w:hint="eastAsia" w:ascii="宋体" w:hAnsi="宋体" w:eastAsia="宋体" w:cs="宋体"/>
          <w:color w:val="auto"/>
          <w:kern w:val="0"/>
          <w:sz w:val="21"/>
          <w:szCs w:val="21"/>
        </w:rPr>
        <w:t>名称）的法定代表人，现授权</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（姓名、职务）为我方代理人。代理人根据授权，以我方名义签署、澄清、说明、补正、递交、撤回、修改</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（项目名称）投标文件、签订合同和处理有关事宜，其法律后果由我方承担。</w:t>
      </w:r>
    </w:p>
    <w:p w14:paraId="4A7BF99F">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委托期限：</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w:t>
      </w:r>
    </w:p>
    <w:p w14:paraId="3D08268C">
      <w:pPr>
        <w:adjustRightInd w:val="0"/>
        <w:snapToGrid w:val="0"/>
        <w:spacing w:before="156" w:beforeLines="50" w:line="360" w:lineRule="auto"/>
        <w:ind w:firstLine="435"/>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代理人无转委托权。</w:t>
      </w:r>
    </w:p>
    <w:p w14:paraId="0E3E2F9C">
      <w:pPr>
        <w:adjustRightInd w:val="0"/>
        <w:snapToGrid w:val="0"/>
        <w:spacing w:before="156" w:beforeLines="50" w:line="360" w:lineRule="auto"/>
        <w:ind w:firstLine="435"/>
        <w:rPr>
          <w:rFonts w:hint="eastAsia" w:ascii="宋体" w:hAnsi="宋体" w:eastAsia="宋体" w:cs="宋体"/>
          <w:color w:val="auto"/>
          <w:sz w:val="21"/>
          <w:szCs w:val="21"/>
        </w:rPr>
      </w:pPr>
      <w:r>
        <w:rPr>
          <w:rFonts w:hint="eastAsia" w:ascii="宋体" w:hAnsi="宋体" w:eastAsia="宋体" w:cs="宋体"/>
          <w:color w:val="auto"/>
          <w:sz w:val="21"/>
          <w:szCs w:val="21"/>
        </w:rPr>
        <w:t>本授权书于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日签字生效，特此声明。</w:t>
      </w:r>
    </w:p>
    <w:p w14:paraId="7EFF4A91">
      <w:pPr>
        <w:adjustRightInd w:val="0"/>
        <w:snapToGrid w:val="0"/>
        <w:spacing w:before="156" w:beforeLines="50" w:line="360" w:lineRule="auto"/>
        <w:ind w:firstLine="420" w:firstLineChars="200"/>
        <w:rPr>
          <w:rFonts w:hint="eastAsia" w:ascii="宋体" w:hAnsi="宋体" w:eastAsia="宋体" w:cs="宋体"/>
          <w:color w:val="auto"/>
          <w:sz w:val="21"/>
          <w:szCs w:val="21"/>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037D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trPr>
        <w:tc>
          <w:tcPr>
            <w:tcW w:w="8528" w:type="dxa"/>
            <w:noWrap w:val="0"/>
            <w:vAlign w:val="center"/>
          </w:tcPr>
          <w:p w14:paraId="7E5B3277">
            <w:pPr>
              <w:adjustRightInd w:val="0"/>
              <w:snapToGrid w:val="0"/>
              <w:spacing w:before="156" w:beforeLines="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委托代理人身份证复印件</w:t>
            </w:r>
          </w:p>
        </w:tc>
      </w:tr>
    </w:tbl>
    <w:p w14:paraId="0554443B">
      <w:pPr>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附：法定代表人身份证明</w:t>
      </w:r>
    </w:p>
    <w:p w14:paraId="02FE4ACE">
      <w:pPr>
        <w:adjustRightInd w:val="0"/>
        <w:snapToGrid w:val="0"/>
        <w:spacing w:before="156" w:beforeLines="50" w:line="360" w:lineRule="auto"/>
        <w:ind w:firstLine="420" w:firstLineChars="200"/>
        <w:rPr>
          <w:rFonts w:hint="eastAsia" w:ascii="宋体" w:hAnsi="宋体" w:eastAsia="宋体" w:cs="宋体"/>
          <w:color w:val="auto"/>
          <w:sz w:val="21"/>
          <w:szCs w:val="21"/>
        </w:rPr>
      </w:pPr>
    </w:p>
    <w:p w14:paraId="5107B895">
      <w:pPr>
        <w:adjustRightInd w:val="0"/>
        <w:snapToGrid w:val="0"/>
        <w:spacing w:before="156" w:beforeLines="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供应商名称（单位章）：</w:t>
      </w:r>
    </w:p>
    <w:p w14:paraId="5EC75B2D">
      <w:pPr>
        <w:adjustRightInd w:val="0"/>
        <w:snapToGrid w:val="0"/>
        <w:spacing w:before="156" w:beforeLines="50" w:line="360" w:lineRule="auto"/>
        <w:ind w:right="420"/>
        <w:rPr>
          <w:rFonts w:hint="eastAsia" w:ascii="宋体" w:hAnsi="宋体" w:eastAsia="宋体" w:cs="宋体"/>
          <w:color w:val="auto"/>
          <w:sz w:val="21"/>
          <w:szCs w:val="21"/>
        </w:rPr>
      </w:pPr>
      <w:r>
        <w:rPr>
          <w:rFonts w:hint="eastAsia" w:ascii="宋体" w:hAnsi="宋体" w:eastAsia="宋体" w:cs="宋体"/>
          <w:color w:val="auto"/>
          <w:sz w:val="21"/>
          <w:szCs w:val="21"/>
        </w:rPr>
        <w:t>法定代表人（签字）：</w:t>
      </w:r>
      <w:r>
        <w:rPr>
          <w:rFonts w:hint="eastAsia" w:ascii="宋体" w:hAnsi="宋体" w:eastAsia="宋体" w:cs="宋体"/>
          <w:color w:val="auto"/>
          <w:sz w:val="21"/>
          <w:szCs w:val="21"/>
          <w:u w:val="single"/>
        </w:rPr>
        <w:t xml:space="preserve">                     </w:t>
      </w:r>
    </w:p>
    <w:p w14:paraId="2642149C">
      <w:pPr>
        <w:adjustRightInd w:val="0"/>
        <w:snapToGrid w:val="0"/>
        <w:spacing w:before="156" w:beforeLines="50" w:line="360" w:lineRule="auto"/>
        <w:ind w:right="420"/>
        <w:rPr>
          <w:rFonts w:hint="eastAsia" w:ascii="宋体" w:hAnsi="宋体" w:eastAsia="宋体" w:cs="宋体"/>
          <w:color w:val="auto"/>
          <w:sz w:val="21"/>
          <w:szCs w:val="21"/>
        </w:rPr>
      </w:pPr>
      <w:r>
        <w:rPr>
          <w:rFonts w:hint="eastAsia" w:ascii="宋体" w:hAnsi="宋体" w:eastAsia="宋体" w:cs="宋体"/>
          <w:color w:val="auto"/>
          <w:sz w:val="21"/>
          <w:szCs w:val="21"/>
        </w:rPr>
        <w:t>委托代理人（签字）：</w:t>
      </w:r>
      <w:r>
        <w:rPr>
          <w:rFonts w:hint="eastAsia" w:ascii="宋体" w:hAnsi="宋体" w:eastAsia="宋体" w:cs="宋体"/>
          <w:color w:val="auto"/>
          <w:sz w:val="21"/>
          <w:szCs w:val="21"/>
          <w:u w:val="single"/>
        </w:rPr>
        <w:t xml:space="preserve">                     </w:t>
      </w:r>
    </w:p>
    <w:p w14:paraId="2E618A8A">
      <w:pPr>
        <w:adjustRightInd w:val="0"/>
        <w:snapToGrid w:val="0"/>
        <w:spacing w:before="156" w:beforeLines="50" w:line="360" w:lineRule="auto"/>
        <w:ind w:right="420"/>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436AFEA4">
      <w:pPr>
        <w:adjustRightInd w:val="0"/>
        <w:snapToGrid w:val="0"/>
        <w:spacing w:before="156" w:beforeLines="50" w:line="360" w:lineRule="auto"/>
        <w:ind w:right="420"/>
        <w:rPr>
          <w:rFonts w:hint="eastAsia" w:ascii="宋体" w:hAnsi="宋体" w:eastAsia="宋体" w:cs="宋体"/>
          <w:color w:val="auto"/>
          <w:sz w:val="21"/>
          <w:szCs w:val="21"/>
        </w:rPr>
      </w:pPr>
    </w:p>
    <w:p w14:paraId="639ACD23">
      <w:pPr>
        <w:spacing w:before="120" w:line="440" w:lineRule="exact"/>
        <w:rPr>
          <w:rFonts w:hint="eastAsia" w:ascii="宋体" w:hAnsi="宋体" w:eastAsia="宋体" w:cs="宋体"/>
          <w:b/>
          <w:color w:val="auto"/>
          <w:sz w:val="24"/>
          <w:u w:val="double"/>
        </w:rPr>
      </w:pPr>
      <w:r>
        <w:rPr>
          <w:rFonts w:hint="eastAsia" w:ascii="宋体" w:hAnsi="宋体" w:eastAsia="宋体" w:cs="宋体"/>
          <w:b/>
          <w:color w:val="auto"/>
          <w:sz w:val="24"/>
        </w:rPr>
        <w:t>注：</w:t>
      </w:r>
      <w:r>
        <w:rPr>
          <w:rFonts w:hint="eastAsia" w:ascii="宋体" w:hAnsi="宋体" w:eastAsia="宋体" w:cs="宋体"/>
          <w:b/>
          <w:color w:val="auto"/>
          <w:sz w:val="24"/>
          <w:u w:val="double"/>
        </w:rPr>
        <w:t>1、授权委托人须同时携带法定代表人身份证明（见附件1-1）和授权委托书参加开标会议（未附法定代表人身份证明的为无效的授权委托书）。</w:t>
      </w:r>
    </w:p>
    <w:p w14:paraId="745A3D12">
      <w:pPr>
        <w:spacing w:line="360" w:lineRule="exact"/>
        <w:rPr>
          <w:rFonts w:hint="eastAsia" w:ascii="宋体" w:hAnsi="宋体" w:eastAsia="宋体" w:cs="宋体"/>
          <w:b/>
          <w:color w:val="auto"/>
          <w:sz w:val="24"/>
          <w:u w:val="double"/>
        </w:rPr>
      </w:pPr>
      <w:r>
        <w:rPr>
          <w:rFonts w:hint="eastAsia" w:ascii="宋体" w:hAnsi="宋体" w:eastAsia="宋体" w:cs="宋体"/>
          <w:b/>
          <w:color w:val="auto"/>
          <w:sz w:val="24"/>
        </w:rPr>
        <w:t xml:space="preserve">    </w:t>
      </w:r>
      <w:r>
        <w:rPr>
          <w:rFonts w:hint="eastAsia" w:ascii="宋体" w:hAnsi="宋体" w:eastAsia="宋体" w:cs="宋体"/>
          <w:b/>
          <w:color w:val="auto"/>
          <w:sz w:val="24"/>
          <w:u w:val="double"/>
        </w:rPr>
        <w:t>2、请另准备本授权委托书原件（未附法定代表人身份证明的为无效的授权委托书）一份，投标截止时间前单独提交。</w:t>
      </w:r>
    </w:p>
    <w:p w14:paraId="70765EF8">
      <w:pPr>
        <w:adjustRightInd w:val="0"/>
        <w:snapToGrid w:val="0"/>
        <w:spacing w:line="360" w:lineRule="auto"/>
        <w:outlineLvl w:val="0"/>
        <w:rPr>
          <w:rFonts w:hint="eastAsia" w:ascii="宋体" w:hAnsi="宋体" w:eastAsia="宋体" w:cs="宋体"/>
          <w:color w:val="auto"/>
          <w:sz w:val="21"/>
          <w:szCs w:val="21"/>
        </w:rPr>
      </w:pPr>
    </w:p>
    <w:p w14:paraId="163078C2">
      <w:pPr>
        <w:adjustRightInd w:val="0"/>
        <w:snapToGrid w:val="0"/>
        <w:spacing w:line="360" w:lineRule="auto"/>
        <w:jc w:val="both"/>
        <w:outlineLvl w:val="0"/>
        <w:rPr>
          <w:rFonts w:hint="eastAsia" w:ascii="宋体" w:hAnsi="宋体" w:eastAsia="宋体" w:cs="宋体"/>
          <w:b/>
          <w:color w:val="auto"/>
          <w:sz w:val="28"/>
          <w:szCs w:val="28"/>
        </w:rPr>
      </w:pPr>
      <w:r>
        <w:rPr>
          <w:rFonts w:hint="eastAsia" w:ascii="宋体" w:hAnsi="宋体" w:eastAsia="宋体" w:cs="宋体"/>
          <w:color w:val="auto"/>
          <w:sz w:val="21"/>
          <w:szCs w:val="21"/>
        </w:rPr>
        <w:br w:type="page"/>
      </w:r>
      <w:r>
        <w:rPr>
          <w:rFonts w:hint="eastAsia" w:ascii="宋体" w:hAnsi="宋体" w:eastAsia="宋体" w:cs="宋体"/>
          <w:b/>
          <w:bCs w:val="0"/>
          <w:color w:val="auto"/>
          <w:sz w:val="21"/>
          <w:szCs w:val="21"/>
        </w:rPr>
        <w:t xml:space="preserve">附件1-1 </w:t>
      </w:r>
      <w:r>
        <w:rPr>
          <w:rFonts w:hint="eastAsia" w:ascii="宋体" w:hAnsi="宋体" w:eastAsia="宋体" w:cs="宋体"/>
          <w:b/>
          <w:color w:val="auto"/>
          <w:sz w:val="28"/>
          <w:szCs w:val="28"/>
        </w:rPr>
        <w:t xml:space="preserve"> </w:t>
      </w:r>
    </w:p>
    <w:p w14:paraId="6D668A65">
      <w:pPr>
        <w:adjustRightInd w:val="0"/>
        <w:snapToGrid w:val="0"/>
        <w:spacing w:line="360" w:lineRule="auto"/>
        <w:jc w:val="center"/>
        <w:outlineLvl w:val="0"/>
        <w:rPr>
          <w:rFonts w:hint="eastAsia" w:ascii="宋体" w:hAnsi="宋体" w:eastAsia="宋体" w:cs="宋体"/>
          <w:b/>
          <w:color w:val="auto"/>
          <w:sz w:val="28"/>
          <w:szCs w:val="28"/>
        </w:rPr>
      </w:pPr>
      <w:r>
        <w:rPr>
          <w:rFonts w:hint="eastAsia" w:ascii="宋体" w:hAnsi="宋体" w:eastAsia="宋体" w:cs="宋体"/>
          <w:b/>
          <w:color w:val="auto"/>
          <w:sz w:val="28"/>
          <w:szCs w:val="28"/>
        </w:rPr>
        <w:t>代表人身份证明</w:t>
      </w:r>
    </w:p>
    <w:p w14:paraId="0BF6521E">
      <w:pPr>
        <w:adjustRightInd w:val="0"/>
        <w:snapToGrid w:val="0"/>
        <w:spacing w:before="156" w:beforeLines="50" w:line="360" w:lineRule="auto"/>
        <w:rPr>
          <w:rFonts w:hint="eastAsia" w:ascii="宋体" w:hAnsi="宋体" w:eastAsia="宋体" w:cs="宋体"/>
          <w:color w:val="auto"/>
          <w:sz w:val="21"/>
          <w:szCs w:val="21"/>
        </w:rPr>
      </w:pPr>
    </w:p>
    <w:p w14:paraId="11AD9066">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sz w:val="21"/>
          <w:szCs w:val="21"/>
        </w:rPr>
        <w:t>供应商</w:t>
      </w:r>
      <w:r>
        <w:rPr>
          <w:rFonts w:hint="eastAsia" w:ascii="宋体" w:hAnsi="宋体" w:eastAsia="宋体" w:cs="宋体"/>
          <w:color w:val="auto"/>
          <w:kern w:val="0"/>
          <w:sz w:val="21"/>
          <w:szCs w:val="21"/>
        </w:rPr>
        <w:t>名称：</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w:t>
      </w:r>
    </w:p>
    <w:p w14:paraId="4CD41981">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注册号：</w:t>
      </w:r>
      <w:r>
        <w:rPr>
          <w:rFonts w:hint="eastAsia" w:ascii="宋体" w:hAnsi="宋体" w:eastAsia="宋体" w:cs="宋体"/>
          <w:color w:val="auto"/>
          <w:kern w:val="0"/>
          <w:sz w:val="21"/>
          <w:szCs w:val="21"/>
          <w:u w:val="single"/>
        </w:rPr>
        <w:t xml:space="preserve">                  </w:t>
      </w:r>
    </w:p>
    <w:p w14:paraId="090AD578">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注册地址：</w:t>
      </w:r>
      <w:r>
        <w:rPr>
          <w:rFonts w:hint="eastAsia" w:ascii="宋体" w:hAnsi="宋体" w:eastAsia="宋体" w:cs="宋体"/>
          <w:color w:val="auto"/>
          <w:kern w:val="0"/>
          <w:sz w:val="21"/>
          <w:szCs w:val="21"/>
          <w:u w:val="single"/>
        </w:rPr>
        <w:t xml:space="preserve">                                    </w:t>
      </w:r>
    </w:p>
    <w:p w14:paraId="3676097B">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成立时间：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年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月</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日</w:t>
      </w:r>
    </w:p>
    <w:p w14:paraId="22BAB03F">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经营期限：</w:t>
      </w:r>
      <w:r>
        <w:rPr>
          <w:rFonts w:hint="eastAsia" w:ascii="宋体" w:hAnsi="宋体" w:eastAsia="宋体" w:cs="宋体"/>
          <w:color w:val="auto"/>
          <w:kern w:val="0"/>
          <w:sz w:val="21"/>
          <w:szCs w:val="21"/>
          <w:u w:val="single"/>
        </w:rPr>
        <w:t xml:space="preserve">                  </w:t>
      </w:r>
    </w:p>
    <w:p w14:paraId="762D4F7B">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经营范围：主营：</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；兼营：</w:t>
      </w:r>
      <w:r>
        <w:rPr>
          <w:rFonts w:hint="eastAsia" w:ascii="宋体" w:hAnsi="宋体" w:eastAsia="宋体" w:cs="宋体"/>
          <w:color w:val="auto"/>
          <w:kern w:val="0"/>
          <w:sz w:val="21"/>
          <w:szCs w:val="21"/>
          <w:u w:val="single"/>
        </w:rPr>
        <w:t xml:space="preserve">              </w:t>
      </w:r>
    </w:p>
    <w:p w14:paraId="5639B577">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姓名：</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性别：</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年龄：</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职务：</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系</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w:t>
      </w:r>
      <w:r>
        <w:rPr>
          <w:rFonts w:hint="eastAsia" w:ascii="宋体" w:hAnsi="宋体" w:eastAsia="宋体" w:cs="宋体"/>
          <w:color w:val="auto"/>
          <w:sz w:val="21"/>
          <w:szCs w:val="21"/>
        </w:rPr>
        <w:t>供应商</w:t>
      </w:r>
      <w:r>
        <w:rPr>
          <w:rFonts w:hint="eastAsia" w:ascii="宋体" w:hAnsi="宋体" w:eastAsia="宋体" w:cs="宋体"/>
          <w:color w:val="auto"/>
          <w:kern w:val="0"/>
          <w:sz w:val="21"/>
          <w:szCs w:val="21"/>
        </w:rPr>
        <w:t>名称）的法定代表人。</w:t>
      </w:r>
    </w:p>
    <w:p w14:paraId="20C404ED">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特此证明。</w:t>
      </w:r>
    </w:p>
    <w:p w14:paraId="3F6AE2D4">
      <w:pPr>
        <w:autoSpaceDE w:val="0"/>
        <w:autoSpaceDN w:val="0"/>
        <w:adjustRightInd w:val="0"/>
        <w:snapToGrid w:val="0"/>
        <w:spacing w:before="156" w:beforeLines="50" w:line="360" w:lineRule="auto"/>
        <w:jc w:val="left"/>
        <w:rPr>
          <w:rFonts w:hint="eastAsia" w:ascii="宋体" w:hAnsi="宋体" w:eastAsia="宋体" w:cs="宋体"/>
          <w:color w:val="auto"/>
          <w:kern w:val="0"/>
          <w:sz w:val="21"/>
          <w:szCs w:val="21"/>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31C6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8528" w:type="dxa"/>
            <w:noWrap w:val="0"/>
            <w:vAlign w:val="center"/>
          </w:tcPr>
          <w:p w14:paraId="2CB52632">
            <w:pPr>
              <w:adjustRightInd w:val="0"/>
              <w:snapToGrid w:val="0"/>
              <w:spacing w:before="156" w:beforeLines="5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法定代表人身份证复印件</w:t>
            </w:r>
          </w:p>
        </w:tc>
      </w:tr>
    </w:tbl>
    <w:p w14:paraId="6A98F42E">
      <w:pPr>
        <w:adjustRightInd w:val="0"/>
        <w:snapToGrid w:val="0"/>
        <w:spacing w:before="156" w:beforeLines="50" w:line="360" w:lineRule="auto"/>
        <w:rPr>
          <w:rFonts w:hint="eastAsia" w:ascii="宋体" w:hAnsi="宋体" w:eastAsia="宋体" w:cs="宋体"/>
          <w:color w:val="auto"/>
          <w:sz w:val="21"/>
          <w:szCs w:val="21"/>
        </w:rPr>
      </w:pPr>
    </w:p>
    <w:p w14:paraId="3D2BC10D">
      <w:pPr>
        <w:adjustRightInd w:val="0"/>
        <w:snapToGrid w:val="0"/>
        <w:spacing w:before="156" w:beforeLines="50" w:line="360" w:lineRule="auto"/>
        <w:rPr>
          <w:rFonts w:hint="eastAsia" w:ascii="宋体" w:hAnsi="宋体" w:eastAsia="宋体" w:cs="宋体"/>
          <w:color w:val="auto"/>
          <w:sz w:val="21"/>
          <w:szCs w:val="21"/>
        </w:rPr>
      </w:pPr>
    </w:p>
    <w:p w14:paraId="28C8042C">
      <w:pPr>
        <w:adjustRightInd w:val="0"/>
        <w:snapToGrid w:val="0"/>
        <w:spacing w:before="156" w:beforeLines="50" w:line="360" w:lineRule="auto"/>
        <w:rPr>
          <w:rFonts w:hint="eastAsia" w:ascii="宋体" w:hAnsi="宋体" w:eastAsia="宋体" w:cs="宋体"/>
          <w:color w:val="auto"/>
          <w:sz w:val="21"/>
          <w:szCs w:val="21"/>
        </w:rPr>
      </w:pPr>
    </w:p>
    <w:p w14:paraId="6E6E1B47">
      <w:pPr>
        <w:adjustRightInd w:val="0"/>
        <w:snapToGrid w:val="0"/>
        <w:spacing w:before="156" w:beforeLines="50" w:line="360" w:lineRule="auto"/>
        <w:rPr>
          <w:rFonts w:hint="eastAsia" w:ascii="宋体" w:hAnsi="宋体" w:eastAsia="宋体" w:cs="宋体"/>
          <w:color w:val="auto"/>
          <w:sz w:val="21"/>
          <w:szCs w:val="21"/>
        </w:rPr>
      </w:pPr>
    </w:p>
    <w:p w14:paraId="1D1DEDF5">
      <w:pPr>
        <w:adjustRightInd w:val="0"/>
        <w:snapToGrid w:val="0"/>
        <w:spacing w:before="156" w:beforeLines="50" w:line="360" w:lineRule="auto"/>
        <w:ind w:right="420"/>
        <w:rPr>
          <w:rFonts w:hint="eastAsia" w:ascii="宋体" w:hAnsi="宋体" w:eastAsia="宋体" w:cs="宋体"/>
          <w:color w:val="auto"/>
          <w:sz w:val="21"/>
          <w:szCs w:val="21"/>
        </w:rPr>
      </w:pPr>
      <w:r>
        <w:rPr>
          <w:rFonts w:hint="eastAsia" w:ascii="宋体" w:hAnsi="宋体" w:eastAsia="宋体" w:cs="宋体"/>
          <w:color w:val="auto"/>
          <w:sz w:val="21"/>
          <w:szCs w:val="21"/>
        </w:rPr>
        <w:t>供应商名称（单位章）：</w:t>
      </w:r>
    </w:p>
    <w:p w14:paraId="5B247589">
      <w:pPr>
        <w:adjustRightInd w:val="0"/>
        <w:snapToGrid w:val="0"/>
        <w:spacing w:before="156" w:beforeLines="50" w:line="360" w:lineRule="auto"/>
        <w:ind w:right="420"/>
        <w:jc w:val="both"/>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rPr>
        <w:t>法定代表人（签字）：</w:t>
      </w:r>
      <w:r>
        <w:rPr>
          <w:rFonts w:hint="eastAsia" w:ascii="宋体" w:hAnsi="宋体" w:eastAsia="宋体" w:cs="宋体"/>
          <w:color w:val="auto"/>
          <w:sz w:val="21"/>
          <w:szCs w:val="21"/>
          <w:u w:val="single"/>
        </w:rPr>
        <w:t xml:space="preserve">                     </w:t>
      </w:r>
    </w:p>
    <w:p w14:paraId="1E89FFC4">
      <w:pPr>
        <w:adjustRightInd w:val="0"/>
        <w:snapToGrid w:val="0"/>
        <w:spacing w:before="156" w:beforeLines="50" w:line="360" w:lineRule="auto"/>
        <w:ind w:right="420"/>
        <w:jc w:val="both"/>
        <w:rPr>
          <w:rFonts w:hint="eastAsia" w:ascii="宋体" w:hAnsi="宋体" w:eastAsia="宋体" w:cs="宋体"/>
          <w:color w:val="auto"/>
          <w:sz w:val="21"/>
          <w:szCs w:val="21"/>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日      </w:t>
      </w:r>
    </w:p>
    <w:p w14:paraId="44F129BA">
      <w:pPr>
        <w:rPr>
          <w:rFonts w:hint="eastAsia" w:ascii="宋体" w:hAnsi="宋体" w:eastAsia="宋体" w:cs="宋体"/>
          <w:b/>
          <w:color w:val="auto"/>
          <w:sz w:val="28"/>
          <w:szCs w:val="28"/>
        </w:rPr>
      </w:pPr>
      <w:r>
        <w:rPr>
          <w:rFonts w:hint="eastAsia" w:ascii="宋体" w:hAnsi="宋体" w:eastAsia="宋体" w:cs="宋体"/>
          <w:b/>
          <w:bCs w:val="0"/>
          <w:color w:val="auto"/>
          <w:sz w:val="21"/>
          <w:szCs w:val="21"/>
        </w:rPr>
        <w:t>附件</w:t>
      </w:r>
      <w:r>
        <w:rPr>
          <w:rFonts w:hint="eastAsia" w:ascii="宋体" w:hAnsi="宋体" w:eastAsia="宋体" w:cs="宋体"/>
          <w:b/>
          <w:bCs w:val="0"/>
          <w:color w:val="auto"/>
          <w:sz w:val="21"/>
          <w:szCs w:val="21"/>
          <w:lang w:val="en-US" w:eastAsia="zh-CN"/>
        </w:rPr>
        <w:t>2</w:t>
      </w:r>
      <w:r>
        <w:rPr>
          <w:rFonts w:hint="eastAsia" w:ascii="宋体" w:hAnsi="宋体" w:eastAsia="宋体" w:cs="宋体"/>
          <w:b/>
          <w:color w:val="auto"/>
          <w:sz w:val="28"/>
          <w:szCs w:val="28"/>
        </w:rPr>
        <w:t xml:space="preserve">  </w:t>
      </w:r>
    </w:p>
    <w:p w14:paraId="36BC42CA">
      <w:pPr>
        <w:widowControl/>
        <w:adjustRightInd w:val="0"/>
        <w:snapToGrid w:val="0"/>
        <w:spacing w:before="156" w:beforeLines="50" w:line="360" w:lineRule="auto"/>
        <w:jc w:val="center"/>
        <w:rPr>
          <w:rFonts w:hint="eastAsia" w:ascii="宋体" w:hAnsi="宋体" w:eastAsia="宋体" w:cs="宋体"/>
          <w:color w:val="auto"/>
          <w:sz w:val="28"/>
          <w:szCs w:val="28"/>
        </w:rPr>
      </w:pPr>
      <w:r>
        <w:rPr>
          <w:rFonts w:hint="eastAsia" w:ascii="宋体" w:hAnsi="宋体" w:eastAsia="宋体" w:cs="宋体"/>
          <w:b/>
          <w:color w:val="auto"/>
          <w:sz w:val="28"/>
          <w:szCs w:val="28"/>
        </w:rPr>
        <w:t>参加采购活动前三年内在经营活动中没有重大违法记录的书面声明</w:t>
      </w:r>
    </w:p>
    <w:p w14:paraId="17D6A7E5">
      <w:pPr>
        <w:adjustRightInd w:val="0"/>
        <w:snapToGrid w:val="0"/>
        <w:spacing w:before="156" w:beforeLines="50" w:line="360" w:lineRule="auto"/>
        <w:ind w:left="-134" w:leftChars="-42"/>
        <w:outlineLvl w:val="0"/>
        <w:rPr>
          <w:rFonts w:hint="eastAsia" w:ascii="宋体" w:hAnsi="宋体" w:eastAsia="宋体" w:cs="宋体"/>
          <w:color w:val="auto"/>
          <w:sz w:val="21"/>
          <w:szCs w:val="21"/>
        </w:rPr>
      </w:pPr>
    </w:p>
    <w:p w14:paraId="63F535D4">
      <w:pPr>
        <w:adjustRightInd w:val="0"/>
        <w:snapToGrid w:val="0"/>
        <w:spacing w:before="156" w:beforeLines="50" w:line="360" w:lineRule="auto"/>
        <w:ind w:left="-134" w:leftChars="-42"/>
        <w:outlineLvl w:val="0"/>
        <w:rPr>
          <w:rFonts w:hint="eastAsia" w:ascii="宋体" w:hAnsi="宋体" w:eastAsia="宋体" w:cs="宋体"/>
          <w:color w:val="auto"/>
          <w:sz w:val="21"/>
          <w:szCs w:val="21"/>
        </w:rPr>
      </w:pPr>
      <w:r>
        <w:rPr>
          <w:rFonts w:hint="eastAsia" w:ascii="宋体" w:hAnsi="宋体" w:eastAsia="宋体" w:cs="宋体"/>
          <w:color w:val="auto"/>
          <w:sz w:val="21"/>
          <w:szCs w:val="21"/>
        </w:rPr>
        <w:t>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(采购代理机构)：</w:t>
      </w:r>
    </w:p>
    <w:p w14:paraId="04719136">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bCs/>
          <w:color w:val="auto"/>
          <w:sz w:val="21"/>
          <w:szCs w:val="21"/>
        </w:rPr>
        <w:t>我单位在</w:t>
      </w:r>
      <w:r>
        <w:rPr>
          <w:rFonts w:hint="eastAsia" w:ascii="宋体" w:hAnsi="宋体" w:eastAsia="宋体" w:cs="宋体"/>
          <w:color w:val="auto"/>
          <w:sz w:val="21"/>
          <w:szCs w:val="21"/>
        </w:rPr>
        <w:t>参加采购活动前三年内在经营活动中没有政府采购法第二十二条第一款第（五）项所称重大违法记录，包括：</w:t>
      </w:r>
    </w:p>
    <w:p w14:paraId="2BD7316A">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（一）</w:t>
      </w:r>
      <w:r>
        <w:rPr>
          <w:rFonts w:hint="eastAsia" w:ascii="宋体" w:hAnsi="宋体" w:eastAsia="宋体" w:cs="宋体"/>
          <w:bCs/>
          <w:color w:val="auto"/>
          <w:sz w:val="21"/>
          <w:szCs w:val="21"/>
        </w:rPr>
        <w:t>我单位</w:t>
      </w:r>
      <w:r>
        <w:rPr>
          <w:rFonts w:hint="eastAsia" w:ascii="宋体" w:hAnsi="宋体" w:eastAsia="宋体" w:cs="宋体"/>
          <w:color w:val="auto"/>
          <w:sz w:val="21"/>
          <w:szCs w:val="21"/>
        </w:rPr>
        <w:t>或者其法定代表人、董事、监事、高级管理人员因经营活动中的违法行为受到行政处罚，但警告和罚款额在三万元以下的行政处罚除外；</w:t>
      </w:r>
    </w:p>
    <w:p w14:paraId="4DCFC997">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（二）</w:t>
      </w:r>
      <w:r>
        <w:rPr>
          <w:rFonts w:hint="eastAsia" w:ascii="宋体" w:hAnsi="宋体" w:eastAsia="宋体" w:cs="宋体"/>
          <w:bCs/>
          <w:color w:val="auto"/>
          <w:sz w:val="21"/>
          <w:szCs w:val="21"/>
        </w:rPr>
        <w:t>我单位</w:t>
      </w:r>
      <w:r>
        <w:rPr>
          <w:rFonts w:hint="eastAsia" w:ascii="宋体" w:hAnsi="宋体" w:eastAsia="宋体" w:cs="宋体"/>
          <w:color w:val="auto"/>
          <w:sz w:val="21"/>
          <w:szCs w:val="21"/>
        </w:rPr>
        <w:t>或者其法定代表人、董事、监事、高级管理人员因经营活动中的违法行为受到刑事处罚。</w:t>
      </w:r>
    </w:p>
    <w:p w14:paraId="3E729287">
      <w:pPr>
        <w:widowControl/>
        <w:adjustRightInd w:val="0"/>
        <w:snapToGrid w:val="0"/>
        <w:spacing w:before="156" w:beforeLines="50" w:line="360" w:lineRule="auto"/>
        <w:ind w:firstLine="200"/>
        <w:rPr>
          <w:rFonts w:hint="eastAsia" w:ascii="宋体" w:hAnsi="宋体" w:eastAsia="宋体" w:cs="宋体"/>
          <w:color w:val="auto"/>
          <w:sz w:val="21"/>
          <w:szCs w:val="21"/>
        </w:rPr>
      </w:pPr>
      <w:r>
        <w:rPr>
          <w:rFonts w:hint="eastAsia" w:ascii="宋体" w:hAnsi="宋体" w:eastAsia="宋体" w:cs="宋体"/>
          <w:color w:val="auto"/>
          <w:sz w:val="21"/>
          <w:szCs w:val="21"/>
        </w:rPr>
        <w:t>特此声明！</w:t>
      </w:r>
    </w:p>
    <w:p w14:paraId="07254B26">
      <w:pPr>
        <w:adjustRightInd w:val="0"/>
        <w:snapToGrid w:val="0"/>
        <w:spacing w:before="156" w:beforeLines="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供应商名称（单位章）： </w:t>
      </w:r>
    </w:p>
    <w:p w14:paraId="2008D334">
      <w:pPr>
        <w:adjustRightInd w:val="0"/>
        <w:snapToGrid w:val="0"/>
        <w:spacing w:before="156" w:beforeLines="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法定代表人（签字或盖章）：</w:t>
      </w:r>
      <w:r>
        <w:rPr>
          <w:rFonts w:hint="eastAsia" w:ascii="宋体" w:hAnsi="宋体" w:eastAsia="宋体" w:cs="宋体"/>
          <w:color w:val="auto"/>
          <w:sz w:val="21"/>
          <w:szCs w:val="21"/>
          <w:u w:val="single"/>
        </w:rPr>
        <w:t xml:space="preserve">              </w:t>
      </w:r>
    </w:p>
    <w:p w14:paraId="7ED43BFF">
      <w:pPr>
        <w:widowControl/>
        <w:adjustRightInd w:val="0"/>
        <w:snapToGrid w:val="0"/>
        <w:spacing w:before="156" w:beforeLines="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2CD7569B">
      <w:pPr>
        <w:widowControl/>
        <w:adjustRightInd w:val="0"/>
        <w:snapToGrid w:val="0"/>
        <w:spacing w:before="156" w:beforeLines="50"/>
        <w:rPr>
          <w:rFonts w:hint="eastAsia" w:ascii="宋体" w:hAnsi="宋体" w:eastAsia="宋体" w:cs="宋体"/>
          <w:color w:val="auto"/>
          <w:sz w:val="21"/>
          <w:szCs w:val="21"/>
        </w:rPr>
      </w:pPr>
    </w:p>
    <w:p w14:paraId="0F3A358A">
      <w:pPr>
        <w:widowControl/>
        <w:adjustRightInd w:val="0"/>
        <w:snapToGrid w:val="0"/>
        <w:spacing w:before="156" w:beforeLines="50"/>
        <w:rPr>
          <w:rFonts w:hint="eastAsia" w:ascii="宋体" w:hAnsi="宋体" w:eastAsia="宋体" w:cs="宋体"/>
          <w:color w:val="auto"/>
          <w:sz w:val="21"/>
          <w:szCs w:val="21"/>
        </w:rPr>
      </w:pPr>
    </w:p>
    <w:p w14:paraId="3DB1CC57">
      <w:pPr>
        <w:widowControl/>
        <w:adjustRightInd w:val="0"/>
        <w:snapToGrid w:val="0"/>
        <w:spacing w:before="156" w:beforeLines="50"/>
        <w:rPr>
          <w:rFonts w:hint="eastAsia" w:ascii="宋体" w:hAnsi="宋体" w:eastAsia="宋体" w:cs="宋体"/>
          <w:color w:val="auto"/>
          <w:sz w:val="21"/>
          <w:szCs w:val="21"/>
        </w:rPr>
      </w:pPr>
    </w:p>
    <w:p w14:paraId="2420DD61">
      <w:pPr>
        <w:widowControl/>
        <w:adjustRightInd w:val="0"/>
        <w:snapToGrid w:val="0"/>
        <w:spacing w:before="156" w:beforeLines="50"/>
        <w:rPr>
          <w:rFonts w:hint="eastAsia" w:ascii="宋体" w:hAnsi="宋体" w:eastAsia="宋体" w:cs="宋体"/>
          <w:color w:val="auto"/>
          <w:sz w:val="21"/>
          <w:szCs w:val="21"/>
        </w:rPr>
      </w:pPr>
    </w:p>
    <w:p w14:paraId="7C25CF84">
      <w:pPr>
        <w:widowControl/>
        <w:adjustRightInd w:val="0"/>
        <w:snapToGrid w:val="0"/>
        <w:spacing w:before="156" w:beforeLines="50"/>
        <w:rPr>
          <w:rFonts w:hint="eastAsia" w:ascii="宋体" w:hAnsi="宋体" w:eastAsia="宋体" w:cs="宋体"/>
          <w:color w:val="auto"/>
          <w:sz w:val="21"/>
          <w:szCs w:val="21"/>
        </w:rPr>
      </w:pPr>
    </w:p>
    <w:p w14:paraId="569DF6B3">
      <w:pPr>
        <w:widowControl/>
        <w:adjustRightInd w:val="0"/>
        <w:snapToGrid w:val="0"/>
        <w:spacing w:before="156" w:beforeLines="50"/>
        <w:rPr>
          <w:rFonts w:hint="eastAsia" w:ascii="宋体" w:hAnsi="宋体" w:eastAsia="宋体" w:cs="宋体"/>
          <w:color w:val="auto"/>
          <w:sz w:val="21"/>
          <w:szCs w:val="21"/>
        </w:rPr>
      </w:pPr>
    </w:p>
    <w:p w14:paraId="5AD01B3A">
      <w:pPr>
        <w:widowControl/>
        <w:adjustRightInd w:val="0"/>
        <w:snapToGrid w:val="0"/>
        <w:spacing w:before="156" w:beforeLines="50"/>
        <w:rPr>
          <w:rFonts w:hint="eastAsia" w:ascii="宋体" w:hAnsi="宋体" w:eastAsia="宋体" w:cs="宋体"/>
          <w:color w:val="auto"/>
          <w:sz w:val="21"/>
          <w:szCs w:val="21"/>
        </w:rPr>
      </w:pPr>
    </w:p>
    <w:p w14:paraId="3933DF9F">
      <w:pPr>
        <w:widowControl/>
        <w:adjustRightInd w:val="0"/>
        <w:snapToGrid w:val="0"/>
        <w:spacing w:before="156" w:beforeLines="50"/>
        <w:rPr>
          <w:rFonts w:hint="eastAsia" w:ascii="宋体" w:hAnsi="宋体" w:eastAsia="宋体" w:cs="宋体"/>
          <w:color w:val="auto"/>
          <w:sz w:val="21"/>
          <w:szCs w:val="21"/>
        </w:rPr>
      </w:pPr>
    </w:p>
    <w:p w14:paraId="244F650F">
      <w:pPr>
        <w:widowControl/>
        <w:adjustRightInd w:val="0"/>
        <w:snapToGrid w:val="0"/>
        <w:spacing w:before="156" w:beforeLines="50"/>
        <w:rPr>
          <w:rFonts w:hint="eastAsia" w:ascii="宋体" w:hAnsi="宋体" w:eastAsia="宋体" w:cs="宋体"/>
          <w:color w:val="auto"/>
          <w:sz w:val="21"/>
          <w:szCs w:val="21"/>
        </w:rPr>
      </w:pPr>
    </w:p>
    <w:p w14:paraId="08BF9654">
      <w:pPr>
        <w:widowControl/>
        <w:adjustRightInd w:val="0"/>
        <w:snapToGrid w:val="0"/>
        <w:spacing w:before="156" w:beforeLines="50"/>
        <w:rPr>
          <w:rFonts w:hint="eastAsia" w:ascii="宋体" w:hAnsi="宋体" w:eastAsia="宋体" w:cs="宋体"/>
          <w:color w:val="auto"/>
          <w:sz w:val="21"/>
          <w:szCs w:val="21"/>
        </w:rPr>
      </w:pPr>
    </w:p>
    <w:p w14:paraId="357BB525">
      <w:pPr>
        <w:widowControl/>
        <w:adjustRightInd w:val="0"/>
        <w:snapToGrid w:val="0"/>
        <w:spacing w:before="156" w:beforeLines="50"/>
        <w:rPr>
          <w:rFonts w:hint="eastAsia" w:ascii="宋体" w:hAnsi="宋体" w:eastAsia="宋体" w:cs="宋体"/>
          <w:color w:val="auto"/>
          <w:sz w:val="21"/>
          <w:szCs w:val="21"/>
        </w:rPr>
      </w:pPr>
    </w:p>
    <w:p w14:paraId="1DE784E2">
      <w:pPr>
        <w:widowControl/>
        <w:adjustRightInd w:val="0"/>
        <w:snapToGrid w:val="0"/>
        <w:spacing w:before="156" w:beforeLines="50"/>
        <w:rPr>
          <w:rFonts w:hint="eastAsia" w:ascii="宋体" w:hAnsi="宋体" w:eastAsia="宋体" w:cs="宋体"/>
          <w:color w:val="auto"/>
          <w:sz w:val="21"/>
          <w:szCs w:val="21"/>
        </w:rPr>
      </w:pPr>
    </w:p>
    <w:p w14:paraId="3601239E">
      <w:pPr>
        <w:widowControl/>
        <w:adjustRightInd w:val="0"/>
        <w:snapToGrid w:val="0"/>
        <w:spacing w:before="156" w:beforeLines="50"/>
        <w:rPr>
          <w:rFonts w:hint="eastAsia" w:ascii="宋体" w:hAnsi="宋体" w:eastAsia="宋体" w:cs="宋体"/>
          <w:color w:val="auto"/>
          <w:sz w:val="21"/>
          <w:szCs w:val="21"/>
        </w:rPr>
      </w:pPr>
    </w:p>
    <w:p w14:paraId="43932193">
      <w:pPr>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br w:type="page"/>
      </w:r>
    </w:p>
    <w:p w14:paraId="423E9FAD">
      <w:pPr>
        <w:adjustRightInd w:val="0"/>
        <w:snapToGrid w:val="0"/>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28"/>
          <w:szCs w:val="28"/>
          <w:lang w:val="en-US" w:eastAsia="zh-CN"/>
        </w:rPr>
        <w:t>四</w:t>
      </w:r>
      <w:r>
        <w:rPr>
          <w:rFonts w:hint="eastAsia" w:ascii="宋体" w:hAnsi="宋体" w:eastAsia="宋体" w:cs="宋体"/>
          <w:b/>
          <w:color w:val="auto"/>
          <w:sz w:val="28"/>
          <w:szCs w:val="28"/>
        </w:rPr>
        <w:t>、供应商认为需要提供的其它资料</w:t>
      </w:r>
    </w:p>
    <w:p w14:paraId="181E2294">
      <w:pPr>
        <w:keepLines w:val="0"/>
        <w:pageBreakBefore w:val="0"/>
        <w:shd w:val="clear" w:color="auto" w:fill="auto"/>
        <w:kinsoku/>
        <w:wordWrap w:val="0"/>
        <w:overflowPunct/>
        <w:bidi w:val="0"/>
        <w:adjustRightInd w:val="0"/>
        <w:snapToGrid w:val="0"/>
        <w:spacing w:beforeLines="50" w:line="360" w:lineRule="auto"/>
        <w:jc w:val="center"/>
        <w:textAlignment w:val="auto"/>
        <w:rPr>
          <w:rFonts w:hint="eastAsia" w:ascii="宋体" w:hAnsi="宋体" w:eastAsia="宋体" w:cs="宋体"/>
          <w:b/>
          <w:color w:val="auto"/>
          <w:sz w:val="32"/>
          <w:szCs w:val="32"/>
          <w:highlight w:val="none"/>
          <w:lang w:val="en-US" w:eastAsia="zh-CN"/>
        </w:rPr>
      </w:pPr>
    </w:p>
    <w:p w14:paraId="0BB43E6E">
      <w:pPr>
        <w:keepLines w:val="0"/>
        <w:pageBreakBefore w:val="0"/>
        <w:shd w:val="clear" w:color="auto" w:fill="auto"/>
        <w:kinsoku/>
        <w:wordWrap w:val="0"/>
        <w:overflowPunct/>
        <w:bidi w:val="0"/>
        <w:adjustRightInd w:val="0"/>
        <w:snapToGrid w:val="0"/>
        <w:spacing w:beforeLines="50" w:line="360" w:lineRule="auto"/>
        <w:jc w:val="center"/>
        <w:textAlignment w:val="auto"/>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28"/>
          <w:szCs w:val="28"/>
          <w:lang w:val="en-US" w:eastAsia="zh-CN"/>
        </w:rPr>
        <w:t>（一）承诺函</w:t>
      </w:r>
    </w:p>
    <w:p w14:paraId="6DF6AB0D">
      <w:pPr>
        <w:widowControl/>
        <w:adjustRightInd w:val="0"/>
        <w:snapToGrid w:val="0"/>
        <w:spacing w:before="156" w:beforeLines="50"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我公司郑重承诺，完全响应本招标文件的技术和商务要求，满足但不限于文件规定的全部要求，按照文件和采购单位的要求履行合同。</w:t>
      </w:r>
    </w:p>
    <w:p w14:paraId="208DE783">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p>
    <w:p w14:paraId="214C0A13">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lang w:val="en-US" w:eastAsia="zh-CN"/>
        </w:rPr>
        <w:t>盖</w:t>
      </w:r>
      <w:r>
        <w:rPr>
          <w:rFonts w:hint="eastAsia" w:ascii="宋体" w:hAnsi="宋体" w:eastAsia="宋体" w:cs="宋体"/>
          <w:color w:val="auto"/>
          <w:sz w:val="21"/>
          <w:szCs w:val="21"/>
        </w:rPr>
        <w:t xml:space="preserve">章）： </w:t>
      </w:r>
    </w:p>
    <w:p w14:paraId="28790178">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 xml:space="preserve">法定代表人或其授权的代理人（签字或盖章）：              </w:t>
      </w:r>
    </w:p>
    <w:p w14:paraId="15F0775E">
      <w:pPr>
        <w:widowControl/>
        <w:adjustRightInd w:val="0"/>
        <w:snapToGrid w:val="0"/>
        <w:spacing w:before="156" w:beforeLines="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日期：    年    月     日</w:t>
      </w:r>
    </w:p>
    <w:p w14:paraId="2155ED14">
      <w:pPr>
        <w:keepLines w:val="0"/>
        <w:pageBreakBefore w:val="0"/>
        <w:widowControl w:val="0"/>
        <w:kinsoku/>
        <w:wordWrap w:val="0"/>
        <w:overflowPunct/>
        <w:bidi w:val="0"/>
        <w:spacing w:after="120"/>
        <w:ind w:left="64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p>
    <w:p w14:paraId="51F89503">
      <w:pPr>
        <w:keepLines w:val="0"/>
        <w:pageBreakBefore w:val="0"/>
        <w:widowControl w:val="0"/>
        <w:kinsoku/>
        <w:wordWrap w:val="0"/>
        <w:overflowPunct/>
        <w:bidi w:val="0"/>
        <w:spacing w:after="120"/>
        <w:ind w:left="64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p>
    <w:p w14:paraId="4D8D5FC0">
      <w:pPr>
        <w:keepLines w:val="0"/>
        <w:pageBreakBefore w:val="0"/>
        <w:widowControl w:val="0"/>
        <w:kinsoku/>
        <w:wordWrap w:val="0"/>
        <w:overflowPunct/>
        <w:bidi w:val="0"/>
        <w:spacing w:after="120"/>
        <w:ind w:left="640" w:leftChars="200" w:firstLine="480" w:firstLineChars="200"/>
        <w:jc w:val="both"/>
        <w:textAlignment w:val="auto"/>
        <w:rPr>
          <w:rFonts w:hint="eastAsia" w:ascii="宋体" w:hAnsi="宋体" w:eastAsia="宋体" w:cs="宋体"/>
          <w:color w:val="auto"/>
          <w:kern w:val="2"/>
          <w:sz w:val="24"/>
          <w:szCs w:val="24"/>
          <w:highlight w:val="none"/>
          <w:lang w:val="en-US" w:eastAsia="zh-CN" w:bidi="ar-SA"/>
        </w:rPr>
      </w:pPr>
    </w:p>
    <w:p w14:paraId="2C8465E7">
      <w:p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 w:val="28"/>
          <w:szCs w:val="28"/>
          <w:lang w:val="en-US" w:eastAsia="zh-CN"/>
        </w:rPr>
        <w:t>（二）其他资料</w:t>
      </w:r>
    </w:p>
    <w:sectPr>
      <w:footerReference r:id="rId11" w:type="first"/>
      <w:footerReference r:id="rId10" w:type="default"/>
      <w:pgSz w:w="11905" w:h="16838"/>
      <w:pgMar w:top="1134" w:right="1134" w:bottom="1134" w:left="1134" w:header="850" w:footer="992" w:gutter="0"/>
      <w:pgNumType w:fmt="decimal"/>
      <w:cols w:space="0" w:num="1"/>
      <w:titlePg/>
      <w:rtlGutter w:val="0"/>
      <w:docGrid w:type="lines" w:linePitch="43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26FC4">
    <w:pPr>
      <w:pStyle w:val="12"/>
      <w:jc w:val="center"/>
    </w:pPr>
  </w:p>
  <w:p w14:paraId="2B7B4EC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09D28">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3A01DCC">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73A01DCC">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2B9D531">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32B9D531">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02B57">
    <w:pPr>
      <w:pStyle w:val="12"/>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A1D4C6B">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RIJHLZAQAAsgMAAA4AAABkcnMvZTJvRG9jLnhtbK1TS27bMBDd&#10;F+gdCO5rKQ7SCILloIWRokDRBEh7AJoiLQL8gUNb8gXaG3TVTfY5l8/RISU5RbrJohtphjN8M+/N&#10;cHUzGE0OIoBytqEXi5ISYblrld019Pu323cVJRCZbZl2VjT0KIDerN++WfW+FkvXOd2KQBDEQt37&#10;hnYx+roogHfCMFg4LywGpQuGRXTDrmgD6xHd6GJZlu+L3oXWB8cFAJ5uxiCdEMNrAJ2UiouN43sj&#10;bBxRg9AsIiXolAe6zt1KKXi8kxJEJLqhyDTmLxZBe5u+xXrF6l1gvlN8aoG9poUXnAxTFoueoTYs&#10;MrIP6h8oo3hw4GRccGeKkUhWBFlclC+0eeiYF5kLSg3+LDr8P1j+9XAfiGobek2JZQYHfvr18/T7&#10;6fT4g1xeJn16DzWmPXhMjMNHN+DWzOeAh4n2IINJfyREMI7qHs/qiiESni5Vy6oqMcQxNjuIXzxf&#10;9wHiJ+EMSUZDA44vq8oOXyCOqXNKqmbdrdI6j1Bb0iPqVXV9lW+cQ4iubUoWeRsmnMRp7D1ZcdgO&#10;E9Gta4/Is8eNaKjFB0CJ/mxR8LQ8sxFmYzsbex/UrsvblWqB/7CP2FzuOVUYYZFrcnCUmfW0dmlX&#10;/vZz1vNTW/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PRIJHLZAQAAsgMAAA4AAAAAAAAA&#10;AQAgAAAAIgEAAGRycy9lMm9Eb2MueG1sUEsFBgAAAAAGAAYAWQEAAG0FAAAAAA==&#10;">
              <v:fill on="f" focussize="0,0"/>
              <v:stroke on="f" weight="1.25pt"/>
              <v:imagedata o:title=""/>
              <o:lock v:ext="edit" aspectratio="f"/>
              <v:textbox inset="0mm,0mm,0mm,0mm" style="mso-fit-shape-to-text:t;">
                <w:txbxContent>
                  <w:p w14:paraId="7A1D4C6B">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5662C1FC">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F1E1B">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201998CC">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kcRPZAQAAswMAAA4AAABkcnMvZTJvRG9jLnhtbK1TS27bMBDd&#10;F8gdCO5jKW7TCoLloIWRokDRFkhyAJoiLQL8gUNb8gXaG3TVTfc9l8+RISU5RbrJohtphjN8M+/N&#10;cHUzGE0OIoBytqFXi5ISYblrld019OH+9rKiBCKzLdPOioYeBdCb9cWrVe9rsXSd060IBEEs1L1v&#10;aBejr4sCeCcMg4XzwmJQumBYRDfsijawHtGNLpZl+bboXWh9cFwA4OlmDNIJMbwE0EmpuNg4vjfC&#10;xhE1CM0iUoJOeaDr3K2UgsevUoKIRDcUmcb8xSJob9O3WK9YvQvMd4pPLbCXtPCMk2HKYtEz1IZF&#10;RvZB/QNlFA8OnIwL7kwxEsmKIIur8pk2dx3zInNBqcGfRYf/B8u/HL4FolrcBJTEMoMTP/38cfr1&#10;5/T7O3n9JgnUe6gx785jZhw+uAGT53PAw8R7kMGkPzIiGEes41leMUTC06VqWVUlhjjGZgfxi6fr&#10;PkD8KJwhyWhowPllWdnhM8QxdU5J1ay7VVrnGWpLekS9rt5d5xvnEKJrm5JFXocJJ3Eae09WHLbD&#10;RHTr2iPy7HElGmrxBVCiP1lUHPuOsxFmYzsbex/UrsvrlWqBf7+P2FzuOVUYYZFrcnCWmfW0d2lZ&#10;/vZz1tNbWz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FqkcRPZAQAAswMAAA4AAAAAAAAA&#10;AQAgAAAAIgEAAGRycy9lMm9Eb2MueG1sUEsFBgAAAAAGAAYAWQEAAG0FAAAAAA==&#10;">
              <v:fill on="f" focussize="0,0"/>
              <v:stroke on="f" weight="1.25pt"/>
              <v:imagedata o:title=""/>
              <o:lock v:ext="edit" aspectratio="f"/>
              <v:textbox inset="0mm,0mm,0mm,0mm" style="mso-fit-shape-to-text:t;">
                <w:txbxContent>
                  <w:p w14:paraId="201998CC">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2061ABB">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veyonYAQAAsgMAAA4AAABkcnMvZTJvRG9jLnhtbK1TzY7TMBC+&#10;I/EOlu802aJCiJquQNUiJARICw/gOnZjyX/yuE36AvAGnLhw57n6HDt2ki7avexhL8mMZ/zNfN+M&#10;19eD0eQoAihnG3q1KCkRlrtW2X1Df3y/eVVRApHZlmlnRUNPAuj15uWLde9rsXSd060IBEEs1L1v&#10;aBejr4sCeCcMg4XzwmJQumBYRDfsizawHtGNLpZl+aboXWh9cFwA4Ol2DNIJMTwF0EmpuNg6fjDC&#10;xhE1CM0iUoJOeaCb3K2UgsevUoKIRDcUmcb8xSJo79K32KxZvQ/Md4pPLbCntPCAk2HKYtEL1JZF&#10;Rg5BPYIyigcHTsYFd6YYiWRFkMVV+UCb2455kbmg1OAvosPzwfIvx2+BqLah7yixzODAz79/nf/8&#10;O//9SV6vkj69hxrTbj0mxuGDG3Br5nPAw0R7kMGkPxIiGEd1Txd1xRAJT5eqZVWVGOIYmx3EL+6v&#10;+wDxo3CGJKOhAceXVWXHzxDH1DklVbPuRmmdR6gt6RF1Vb1d5RuXEKJrm5JF3oYJJ3Eae09WHHbD&#10;RHTn2hPy7HEjGmrxAVCiP1kUPC3PbITZ2M3GwQe17/J2pVrg3x8iNpd7ThVGWOSaHBxlZj2tXdqV&#10;//2cdf/UNn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u97KidgBAACyAwAADgAAAAAAAAAB&#10;ACAAAAAiAQAAZHJzL2Uyb0RvYy54bWxQSwUGAAAAAAYABgBZAQAAbAUAAAAA&#10;">
              <v:fill on="f" focussize="0,0"/>
              <v:stroke on="f" weight="1.25pt"/>
              <v:imagedata o:title=""/>
              <o:lock v:ext="edit" aspectratio="f"/>
              <v:textbox inset="0mm,0mm,0mm,0mm" style="mso-fit-shape-to-text:t;">
                <w:txbxContent>
                  <w:p w14:paraId="32061ABB">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5206E67">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bENuXYAQAAsgMAAA4AAABkcnMvZTJvRG9jLnhtbK1TS27bMBDd&#10;F8gdCO5jKQ6SCoLloIWRoEDRFkh6AJoiLQL8gUNb8gXaG3TVTfc9l8/RISU5RbrJohtphjN8M+/N&#10;cHU3GE0OIoBytqFXi5ISYblrld019OvT/WVFCURmW6adFQ09CqB364s3q97XYuk6p1sRCIJYqHvf&#10;0C5GXxcF8E4YBgvnhcWgdMGwiG7YFW1gPaIbXSzL8rboXWh9cFwA4OlmDNIJMbwG0EmpuNg4vjfC&#10;xhE1CM0iUoJOeaDr3K2UgsfPUoKIRDcUmcb8xSJob9O3WK9YvQvMd4pPLbDXtPCCk2HKYtEz1IZF&#10;RvZB/QNlFA8OnIwL7kwxEsmKIIur8oU2jx3zInNBqcGfRYf/B8s/Hb4EotqG4tgtMzjw04/vp5+/&#10;T7++kevbpE/voca0R4+JcXjvBtya+RzwMNEeZDDpj4QIxlHd41ldMUTC06VqWVUlhjjGZgfxi+fr&#10;PkB8EM6QZDQ04PiyquzwEeKYOqekatbdK63zCLUlPaLeVG9v8o1zCNG1Tckib8OEkziNvScrDtth&#10;Irp17RF59rgRDbX4ACjRHywKnpZnNsJsbGdj74PadXm7Ui3w7/YRm8s9pwojLHJNDo4ys57WLu3K&#10;337Oen5q6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tsQ25dgBAACyAwAADgAAAAAAAAAB&#10;ACAAAAAiAQAAZHJzL2Uyb0RvYy54bWxQSwUGAAAAAAYABgBZAQAAbAUAAAAA&#10;">
              <v:fill on="f" focussize="0,0"/>
              <v:stroke on="f" weight="1.25pt"/>
              <v:imagedata o:title=""/>
              <o:lock v:ext="edit" aspectratio="f"/>
              <v:textbox inset="0mm,0mm,0mm,0mm" style="mso-fit-shape-to-text:t;">
                <w:txbxContent>
                  <w:p w14:paraId="05206E67">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F00B3">
    <w:pPr>
      <w:pStyle w:val="12"/>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17F79FF0">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oT2eTZAQAAswMAAA4AAABkcnMvZTJvRG9jLnhtbK1TzY7TMBC+&#10;I/EOlu80aVcLUdR0BaoWISFA2uUBXMduLPlPHrdJXwDegBMX7jxXn4Oxk3TR7mUPe0lmPONv5vtm&#10;vL4ZjCZHEUA529DloqREWO5aZfcN/X5/+6aiBCKzLdPOioaeBNCbzetX697XYuU6p1sRCIJYqHvf&#10;0C5GXxcF8E4YBgvnhcWgdMGwiG7YF21gPaIbXazK8m3Ru9D64LgAwNPtGKQTYngOoJNScbF1/GCE&#10;jSNqEJpFpASd8kA3uVspBY9fpQQRiW4oMo35i0XQ3qVvsVmzeh+Y7xSfWmDPaeERJ8OUxaIXqC2L&#10;jByCegJlFA8OnIwL7kwxEsmKIItl+Uibu455kbmg1OAvosPLwfIvx2+BqBY3YUmJZQYnfv718/z7&#10;7/nPD3J1lQTqPdSYd+cxMw4f3IDJ8zngYeI9yGDSHxkRjKO8p4u8YoiEp0vVqqpKDHGMzQ7iFw/X&#10;fYD4UThDktHQgPPLsrLjZ4hj6pySqll3q7TOM9SW9Ih6Xb27zjcuIUTXNiWLvA4TTuI09p6sOOyG&#10;iejOtSfk2eNKNNTiC6BEf7KoeNqe2QizsZuNgw9q3+X1SrXAvz9EbC73nCqMsMg1OTjLzHrau7Qs&#10;//s56+Gtbf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KoT2eTZAQAAswMAAA4AAAAAAAAA&#10;AQAgAAAAIgEAAGRycy9lMm9Eb2MueG1sUEsFBgAAAAAGAAYAWQEAAG0FAAAAAA==&#10;">
              <v:fill on="f" focussize="0,0"/>
              <v:stroke on="f" weight="1.25pt"/>
              <v:imagedata o:title=""/>
              <o:lock v:ext="edit" aspectratio="f"/>
              <v:textbox inset="0mm,0mm,0mm,0mm" style="mso-fit-shape-to-text:t;">
                <w:txbxContent>
                  <w:p w14:paraId="17F79FF0">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24723A49">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0D721">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AC6E155">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Poz/HZAQAAswMAAA4AAABkcnMvZTJvRG9jLnhtbK1TS27bMBDd&#10;F8gdCO5jKW7TCoLloIWRokDRFkhyAJoiLQL8gUNb8gXaG3TVTfc9l8+RISU5RbrJohtphjN8M+/N&#10;cHUzGE0OIoBytqFXi5ISYblrld019OH+9rKiBCKzLdPOioYeBdCb9cWrVe9rsXSd060IBEEs1L1v&#10;aBejr4sCeCcMg4XzwmJQumBYRDfsijawHtGNLpZl+bboXWh9cFwA4OlmDNIJMbwE0EmpuNg4vjfC&#10;xhE1CM0iUoJOeaDr3K2UgsevUoKIRDcUmcb8xSJob9O3WK9YvQvMd4pPLbCXtPCMk2HKYtEz1IZF&#10;RvZB/QNlFA8OnIwL7kwxEsmKIIur8pk2dx3zInNBqcGfRYf/B8u/HL4FolrchCUllhmc+Onnj9Ov&#10;P6ff38nrN0mg3kONeXceM+PwwQ2YPJ8DHibegwwm/ZERwTjKezzLK4ZIeLpULauqxBDH2OwgfvF0&#10;3QeIH4UzJBkNDTi/LCs7fIY4ps4pqZp1t0rrPENtSY+o19W763zjHEJ0bVOyyOsw4SROY+/JisN2&#10;mIhuXXtEnj2uREMtvgBK9CeLiqftmY0wG9vZ2Pugdl1er1QL/Pt9xOZyz6nCCItck4OzzKynvUvL&#10;8refs57e2voR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GPoz/HZAQAAswMAAA4AAAAAAAAA&#10;AQAgAAAAIgEAAGRycy9lMm9Eb2MueG1sUEsFBgAAAAAGAAYAWQEAAG0FAAAAAA==&#10;">
              <v:fill on="f" focussize="0,0"/>
              <v:stroke on="f" weight="1.25pt"/>
              <v:imagedata o:title=""/>
              <o:lock v:ext="edit" aspectratio="f"/>
              <v:textbox inset="0mm,0mm,0mm,0mm" style="mso-fit-shape-to-text:t;">
                <w:txbxContent>
                  <w:p w14:paraId="0AC6E155">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EC124EA">
                          <w:pPr>
                            <w:pStyle w:val="12"/>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AnIT3ZAQAAswMAAA4AAABkcnMvZTJvRG9jLnhtbK1TzY7TMBC+&#10;I/EOlu802a4KUdR0BaoWISFA2uUBXMduLPlPHrdJXwDegBMX7jxXn4Oxk3TR7mUPe0lmPONv5vtm&#10;vL4ZjCZHEUA529CrRUmJsNy1yu4b+v3+9k1FCURmW6adFQ09CaA3m9ev1r2vxdJ1TrciEASxUPe+&#10;oV2Mvi4K4J0wDBbOC4tB6YJhEd2wL9rAekQ3uliW5duid6H1wXEBgKfbMUgnxPAcQCel4mLr+MEI&#10;G0fUIDSLSAk65YFucrdSCh6/SgkiEt1QZBrzF4ugvUvfYrNm9T4w3yk+tcCe08IjToYpi0UvUFsW&#10;GTkE9QTKKB4cOBkX3JliJJIVQRZX5SNt7jrmReaCUoO/iA4vB8u/HL8FolrchGtKLDM48fOvn+ff&#10;f89/fpDrVRKo91Bj3p3HzDh8cAMmz+eAh4n3IINJf2REMI7yni7yiiESni5Vy6oqMcQxNjuIXzxc&#10;9wHiR+EMSUZDA84vy8qOnyGOqXNKqmbdrdI6z1Bb0iPqqnq3yjcuIUTXNiWLvA4TTuI09p6sOOyG&#10;iejOtSfk2eNKNNTiC6BEf7KoeNqe2QizsZuNgw9q3+X1SrXAvz9EbC73nCqMsMg1OTjLzHrau7Qs&#10;//s56+Gtbf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LAnIT3ZAQAAswMAAA4AAAAAAAAA&#10;AQAgAAAAIgEAAGRycy9lMm9Eb2MueG1sUEsFBgAAAAAGAAYAWQEAAG0FAAAAAA==&#10;">
              <v:fill on="f" focussize="0,0"/>
              <v:stroke on="f" weight="1.25pt"/>
              <v:imagedata o:title=""/>
              <o:lock v:ext="edit" aspectratio="f"/>
              <v:textbox inset="0mm,0mm,0mm,0mm" style="mso-fit-shape-to-text:t;">
                <w:txbxContent>
                  <w:p w14:paraId="7EC124EA">
                    <w:pPr>
                      <w:pStyle w:val="12"/>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886B9E6">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fvbq3ZAQAAswMAAA4AAABkcnMvZTJvRG9jLnhtbK1TS27bMBDd&#10;F+gdCO5jKU6TCoLloIWRokDRFkhzAJoiLQL8gUNb8gXaG3TVTfc9l8/RISU5QbrJohtphjN8M+/N&#10;cHU7GE0OIoBytqGXi5ISYblrld019OHb3UVFCURmW6adFQ09CqC369evVr2vxdJ1TrciEASxUPe+&#10;oV2Mvi4K4J0wDBbOC4tB6YJhEd2wK9rAekQ3uliW5U3Ru9D64LgAwNPNGKQTYngJoJNScbFxfG+E&#10;jSNqEJpFpASd8kDXuVspBY9fpAQRiW4oMo35i0XQ3qZvsV6xeheY7xSfWmAvaeEZJ8OUxaJnqA2L&#10;jOyD+gfKKB4cOBkX3JliJJIVQRaX5TNt7jvmReaCUoM/iw7/D5Z/PnwNRLW4CW8osczgxE8/f5x+&#10;/Tn9/k6ubpJAvYca8+49ZsbhvRsweT4HPEy8BxlM+iMjgnGU93iWVwyR8HSpWlZViSGOsdlB/OLx&#10;ug8QPwhnSDIaGnB+WVZ2+ARxTJ1TUjXr7pTWeYbakh5Rr6u31/nGOYTo2qZkkddhwkmcxt6TFYft&#10;MBHduvaIPHtciYZafAGU6I8WFU/bMxthNrazsfdB7bq8XqkW+Hf7iM3lnlOFERa5JgdnmVlPe5eW&#10;5amfsx7f2vo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Lfvbq3ZAQAAswMAAA4AAAAAAAAA&#10;AQAgAAAAIgEAAGRycy9lMm9Eb2MueG1sUEsFBgAAAAAGAAYAWQEAAG0FAAAAAA==&#10;">
              <v:fill on="f" focussize="0,0"/>
              <v:stroke on="f" weight="1.25pt"/>
              <v:imagedata o:title=""/>
              <o:lock v:ext="edit" aspectratio="f"/>
              <v:textbox inset="0mm,0mm,0mm,0mm" style="mso-fit-shape-to-text:t;">
                <w:txbxContent>
                  <w:p w14:paraId="3886B9E6">
                    <w:pPr>
                      <w:rPr>
                        <w:rFonts w:hint="eastAsia"/>
                        <w:lang w:val="en-US"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4A250">
    <w:pPr>
      <w:widowControl w:val="0"/>
      <w:snapToGrid w:val="0"/>
      <w:ind w:right="36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3144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a:effectLst/>
                    </wps:spPr>
                    <wps:txbx>
                      <w:txbxContent>
                        <w:p w14:paraId="05BFD461">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18</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233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LakWXXcAQAArwMAAA4AAABkcnMvZTJvRG9jLnhtbK1TS27bMBDdF+gd&#10;CO5r2W7UJILloIWRokDRFkhzAJoiLQL8gUNb8gXaG3TVTfc9l8+RISU5QbrJohtqODN8M+/NaHXT&#10;G00OIoBytqaL2ZwSYblrlN3V9P777ZsrSiAy2zDtrKjpUQC9Wb9+tep8JZaudboRgSCIharzNW1j&#10;9FVRAG+FYTBzXlgMShcMi3gNu6IJrEN0o4vlfP6u6FxofHBcAKB3MwTpiBheAuikVFxsHN8bYeOA&#10;GoRmESlBqzzQde5WSsHjVylBRKJrikxjPrEI2tt0FusVq3aB+VbxsQX2khaecTJMWSx6htqwyMg+&#10;qH+gjOLBgZNxxp0pBiJZEWSxmD/T5q5lXmQuKDX4s+jw/2D5l8O3QFSDm3BNiWUGJ3769fP0++/p&#10;zw+CPhSo81Bh3p3HzNh/cD0mT35AZ+Ldy2DSFxkRjKO8x7O8oo+Eo7O8vLwqKeEYWbxdXFyUCaR4&#10;fOsDxI/CGZKMmgYcXtaUHT5DHFKnlFTKululdR6gtqSr6XW5LPODcwTBtU25Iq/CCJP4DH0nK/bb&#10;fiS5dc0ROXa4DjW1uP2U6E8W1U6bMxlhMraTsfdB7dq8WqkW+Pf7iL3lllOFARappgvOMZMedy4t&#10;ytN7znr8z9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4vdRNAAAAACAQAADwAAAAAAAAABACAA&#10;AAAiAAAAZHJzL2Rvd25yZXYueG1sUEsBAhQAFAAAAAgAh07iQLakWXXcAQAArwMAAA4AAAAAAAAA&#10;AQAgAAAAHwEAAGRycy9lMm9Eb2MueG1sUEsFBgAAAAAGAAYAWQEAAG0FAAAAAA==&#10;">
              <v:fill on="f" focussize="0,0"/>
              <v:stroke on="f"/>
              <v:imagedata o:title=""/>
              <o:lock v:ext="edit" aspectratio="f"/>
              <v:textbox inset="0mm,0mm,0mm,0mm" style="mso-fit-shape-to-text:t;">
                <w:txbxContent>
                  <w:p w14:paraId="05BFD461">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18</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C3563">
    <w:pPr>
      <w:pStyle w:val="12"/>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A374689">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0A374689">
                    <w:pPr>
                      <w:pStyle w:val="12"/>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4A905">
    <w:pPr>
      <w:pStyle w:val="12"/>
      <w:tabs>
        <w:tab w:val="center" w:pos="7106"/>
        <w:tab w:val="clear" w:pos="4320"/>
        <w:tab w:val="clear" w:pos="8640"/>
      </w:tabs>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0181D7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0181D73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425259"/>
    <w:multiLevelType w:val="singleLevel"/>
    <w:tmpl w:val="B3425259"/>
    <w:lvl w:ilvl="0" w:tentative="0">
      <w:start w:val="1"/>
      <w:numFmt w:val="decimal"/>
      <w:lvlText w:val="%1."/>
      <w:lvlJc w:val="left"/>
      <w:pPr>
        <w:tabs>
          <w:tab w:val="left" w:pos="312"/>
        </w:tabs>
      </w:pPr>
    </w:lvl>
  </w:abstractNum>
  <w:abstractNum w:abstractNumId="1">
    <w:nsid w:val="B9165006"/>
    <w:multiLevelType w:val="singleLevel"/>
    <w:tmpl w:val="B9165006"/>
    <w:lvl w:ilvl="0" w:tentative="0">
      <w:start w:val="1"/>
      <w:numFmt w:val="decimal"/>
      <w:lvlText w:val="%1."/>
      <w:lvlJc w:val="left"/>
      <w:pPr>
        <w:tabs>
          <w:tab w:val="left" w:pos="312"/>
        </w:tabs>
      </w:pPr>
    </w:lvl>
  </w:abstractNum>
  <w:abstractNum w:abstractNumId="2">
    <w:nsid w:val="17E766D7"/>
    <w:multiLevelType w:val="singleLevel"/>
    <w:tmpl w:val="17E766D7"/>
    <w:lvl w:ilvl="0" w:tentative="0">
      <w:start w:val="1"/>
      <w:numFmt w:val="decimal"/>
      <w:lvlText w:val="%1."/>
      <w:lvlJc w:val="left"/>
      <w:pPr>
        <w:tabs>
          <w:tab w:val="left" w:pos="312"/>
        </w:tabs>
      </w:pPr>
    </w:lvl>
  </w:abstractNum>
  <w:abstractNum w:abstractNumId="3">
    <w:nsid w:val="1CA8E52F"/>
    <w:multiLevelType w:val="singleLevel"/>
    <w:tmpl w:val="1CA8E52F"/>
    <w:lvl w:ilvl="0" w:tentative="0">
      <w:start w:val="1"/>
      <w:numFmt w:val="decimal"/>
      <w:lvlText w:val="%1."/>
      <w:lvlJc w:val="left"/>
      <w:pPr>
        <w:tabs>
          <w:tab w:val="left" w:pos="312"/>
        </w:tabs>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320"/>
  <w:drawingGridVerticalSpacing w:val="219"/>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kYTJiZjhmYzQ5OTZlMWEyMGFlZmY4ZTFjOTgxN2M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DD7F34"/>
    <w:rsid w:val="03EA6B59"/>
    <w:rsid w:val="04760665"/>
    <w:rsid w:val="056667E0"/>
    <w:rsid w:val="06B82166"/>
    <w:rsid w:val="07A0147A"/>
    <w:rsid w:val="08F32F05"/>
    <w:rsid w:val="09840E52"/>
    <w:rsid w:val="09D72FDB"/>
    <w:rsid w:val="0A926DE4"/>
    <w:rsid w:val="0AB15C77"/>
    <w:rsid w:val="0AC3275A"/>
    <w:rsid w:val="0C4C1493"/>
    <w:rsid w:val="0F3A26DF"/>
    <w:rsid w:val="0FE94E08"/>
    <w:rsid w:val="0FF24D96"/>
    <w:rsid w:val="101C2614"/>
    <w:rsid w:val="10472EC0"/>
    <w:rsid w:val="10A047C3"/>
    <w:rsid w:val="112642C2"/>
    <w:rsid w:val="119D398F"/>
    <w:rsid w:val="11B067E6"/>
    <w:rsid w:val="11E64458"/>
    <w:rsid w:val="12DE7825"/>
    <w:rsid w:val="133744CC"/>
    <w:rsid w:val="14061736"/>
    <w:rsid w:val="14442958"/>
    <w:rsid w:val="145C202D"/>
    <w:rsid w:val="14C965B1"/>
    <w:rsid w:val="14F546BF"/>
    <w:rsid w:val="15462504"/>
    <w:rsid w:val="157955E3"/>
    <w:rsid w:val="15E93E01"/>
    <w:rsid w:val="16201961"/>
    <w:rsid w:val="16273291"/>
    <w:rsid w:val="16720004"/>
    <w:rsid w:val="16B207CA"/>
    <w:rsid w:val="172B6DB1"/>
    <w:rsid w:val="176B6EB6"/>
    <w:rsid w:val="17824C23"/>
    <w:rsid w:val="17D467C1"/>
    <w:rsid w:val="17E31439"/>
    <w:rsid w:val="18357AEC"/>
    <w:rsid w:val="18E5156F"/>
    <w:rsid w:val="1A0538E9"/>
    <w:rsid w:val="1A776299"/>
    <w:rsid w:val="1B84270A"/>
    <w:rsid w:val="1BAF7E03"/>
    <w:rsid w:val="1BFB57C3"/>
    <w:rsid w:val="1C0A66B0"/>
    <w:rsid w:val="1C844923"/>
    <w:rsid w:val="1E412043"/>
    <w:rsid w:val="1E4A4AA8"/>
    <w:rsid w:val="1E4E20A0"/>
    <w:rsid w:val="1EEA12FF"/>
    <w:rsid w:val="1FCC3188"/>
    <w:rsid w:val="20085EE1"/>
    <w:rsid w:val="2039735E"/>
    <w:rsid w:val="219C26C7"/>
    <w:rsid w:val="2230171F"/>
    <w:rsid w:val="22462CF1"/>
    <w:rsid w:val="22834C71"/>
    <w:rsid w:val="22D37A8D"/>
    <w:rsid w:val="22DB4ADE"/>
    <w:rsid w:val="236E0751"/>
    <w:rsid w:val="23F24EDE"/>
    <w:rsid w:val="24A130F4"/>
    <w:rsid w:val="2613738E"/>
    <w:rsid w:val="261C0F13"/>
    <w:rsid w:val="268B36A0"/>
    <w:rsid w:val="27602464"/>
    <w:rsid w:val="27C347F4"/>
    <w:rsid w:val="28E57614"/>
    <w:rsid w:val="29FE7330"/>
    <w:rsid w:val="2B575030"/>
    <w:rsid w:val="2B7D7783"/>
    <w:rsid w:val="2B962EFD"/>
    <w:rsid w:val="2BE11451"/>
    <w:rsid w:val="2C91311A"/>
    <w:rsid w:val="2C9349A5"/>
    <w:rsid w:val="2EF64AA8"/>
    <w:rsid w:val="2EF7784D"/>
    <w:rsid w:val="2F466442"/>
    <w:rsid w:val="2FBC0429"/>
    <w:rsid w:val="30152CEB"/>
    <w:rsid w:val="30E346C5"/>
    <w:rsid w:val="311E33C6"/>
    <w:rsid w:val="317225EF"/>
    <w:rsid w:val="317D4AA0"/>
    <w:rsid w:val="319A3E77"/>
    <w:rsid w:val="31BF20FC"/>
    <w:rsid w:val="31D93E47"/>
    <w:rsid w:val="32F47928"/>
    <w:rsid w:val="333844EA"/>
    <w:rsid w:val="3362342A"/>
    <w:rsid w:val="337549F8"/>
    <w:rsid w:val="339C0F87"/>
    <w:rsid w:val="33AD2BD0"/>
    <w:rsid w:val="341E7629"/>
    <w:rsid w:val="34BB756E"/>
    <w:rsid w:val="34C236B3"/>
    <w:rsid w:val="34E8176B"/>
    <w:rsid w:val="356C1DB3"/>
    <w:rsid w:val="36C33F4E"/>
    <w:rsid w:val="36C9452B"/>
    <w:rsid w:val="386121DB"/>
    <w:rsid w:val="388A4359"/>
    <w:rsid w:val="3894435E"/>
    <w:rsid w:val="389F6046"/>
    <w:rsid w:val="38DB2E76"/>
    <w:rsid w:val="3A405D74"/>
    <w:rsid w:val="3AA46173"/>
    <w:rsid w:val="3B1C200A"/>
    <w:rsid w:val="3BB93D85"/>
    <w:rsid w:val="3C36585F"/>
    <w:rsid w:val="3C455B7B"/>
    <w:rsid w:val="3D4F08AD"/>
    <w:rsid w:val="3D754209"/>
    <w:rsid w:val="3DB114C5"/>
    <w:rsid w:val="3F1B3A51"/>
    <w:rsid w:val="3FE4392D"/>
    <w:rsid w:val="408847A8"/>
    <w:rsid w:val="409B11BC"/>
    <w:rsid w:val="40DF6392"/>
    <w:rsid w:val="41004EBC"/>
    <w:rsid w:val="411801C1"/>
    <w:rsid w:val="411C6131"/>
    <w:rsid w:val="42322EBA"/>
    <w:rsid w:val="42976F25"/>
    <w:rsid w:val="42C245F0"/>
    <w:rsid w:val="43172E84"/>
    <w:rsid w:val="43851154"/>
    <w:rsid w:val="43B9736F"/>
    <w:rsid w:val="444663BD"/>
    <w:rsid w:val="4577303D"/>
    <w:rsid w:val="461F5BAF"/>
    <w:rsid w:val="470628CB"/>
    <w:rsid w:val="47AF5B63"/>
    <w:rsid w:val="47E10C42"/>
    <w:rsid w:val="481B6648"/>
    <w:rsid w:val="488E56C9"/>
    <w:rsid w:val="48966751"/>
    <w:rsid w:val="4A1672C9"/>
    <w:rsid w:val="4AB923AD"/>
    <w:rsid w:val="4AD142B4"/>
    <w:rsid w:val="4AEA4B2F"/>
    <w:rsid w:val="4B225F5B"/>
    <w:rsid w:val="4B467D8D"/>
    <w:rsid w:val="4D225F85"/>
    <w:rsid w:val="4D6E3387"/>
    <w:rsid w:val="4DBD4199"/>
    <w:rsid w:val="4DC847E6"/>
    <w:rsid w:val="4DCA28A4"/>
    <w:rsid w:val="4E4F25A9"/>
    <w:rsid w:val="4E5D2A1D"/>
    <w:rsid w:val="4EA353C3"/>
    <w:rsid w:val="4EC84DA7"/>
    <w:rsid w:val="4EE901CE"/>
    <w:rsid w:val="4F4043C0"/>
    <w:rsid w:val="4FCD65DE"/>
    <w:rsid w:val="4FD526B0"/>
    <w:rsid w:val="4FDF6474"/>
    <w:rsid w:val="4FE92D84"/>
    <w:rsid w:val="50CF6B77"/>
    <w:rsid w:val="5139389D"/>
    <w:rsid w:val="523379E8"/>
    <w:rsid w:val="52564C31"/>
    <w:rsid w:val="52B23907"/>
    <w:rsid w:val="53126081"/>
    <w:rsid w:val="538464C5"/>
    <w:rsid w:val="54D71777"/>
    <w:rsid w:val="54EC5678"/>
    <w:rsid w:val="555C7B5A"/>
    <w:rsid w:val="56C669B8"/>
    <w:rsid w:val="56C70DA8"/>
    <w:rsid w:val="574972F0"/>
    <w:rsid w:val="57730A07"/>
    <w:rsid w:val="57951DAD"/>
    <w:rsid w:val="57E97DCB"/>
    <w:rsid w:val="580600D6"/>
    <w:rsid w:val="58095D77"/>
    <w:rsid w:val="5819113A"/>
    <w:rsid w:val="581B1CCB"/>
    <w:rsid w:val="58333A8E"/>
    <w:rsid w:val="58D16FF2"/>
    <w:rsid w:val="59D52B44"/>
    <w:rsid w:val="5A643F8C"/>
    <w:rsid w:val="5B2136F6"/>
    <w:rsid w:val="5C41066B"/>
    <w:rsid w:val="5C672A4B"/>
    <w:rsid w:val="5CF52D6E"/>
    <w:rsid w:val="5D0F1B5C"/>
    <w:rsid w:val="5D4F36BF"/>
    <w:rsid w:val="5DB70023"/>
    <w:rsid w:val="5E533EFE"/>
    <w:rsid w:val="5FE07D05"/>
    <w:rsid w:val="606F1089"/>
    <w:rsid w:val="618E553F"/>
    <w:rsid w:val="619D51F2"/>
    <w:rsid w:val="619D55B4"/>
    <w:rsid w:val="61BC3180"/>
    <w:rsid w:val="61C7181B"/>
    <w:rsid w:val="621C45F4"/>
    <w:rsid w:val="62606EDB"/>
    <w:rsid w:val="62EF6A6F"/>
    <w:rsid w:val="633E6A7E"/>
    <w:rsid w:val="63E8476F"/>
    <w:rsid w:val="643D0CE9"/>
    <w:rsid w:val="65491EA9"/>
    <w:rsid w:val="664D7FD1"/>
    <w:rsid w:val="668B2076"/>
    <w:rsid w:val="66F8153E"/>
    <w:rsid w:val="673E7EB2"/>
    <w:rsid w:val="674C5450"/>
    <w:rsid w:val="67FE01D5"/>
    <w:rsid w:val="68080D79"/>
    <w:rsid w:val="6A794FDE"/>
    <w:rsid w:val="6B716EEF"/>
    <w:rsid w:val="6C7A357E"/>
    <w:rsid w:val="6CFB45E8"/>
    <w:rsid w:val="6DF118F0"/>
    <w:rsid w:val="6DFD5D8E"/>
    <w:rsid w:val="6E0C7F17"/>
    <w:rsid w:val="6E3367C9"/>
    <w:rsid w:val="6E537B51"/>
    <w:rsid w:val="6E8543EA"/>
    <w:rsid w:val="6EA92699"/>
    <w:rsid w:val="6EF467C3"/>
    <w:rsid w:val="6FBF42A5"/>
    <w:rsid w:val="6FF80036"/>
    <w:rsid w:val="703A4F69"/>
    <w:rsid w:val="70B8767B"/>
    <w:rsid w:val="72CA69D6"/>
    <w:rsid w:val="73691968"/>
    <w:rsid w:val="73A40C1E"/>
    <w:rsid w:val="73FC619F"/>
    <w:rsid w:val="74004651"/>
    <w:rsid w:val="74070B03"/>
    <w:rsid w:val="74116BAA"/>
    <w:rsid w:val="7432016B"/>
    <w:rsid w:val="75034787"/>
    <w:rsid w:val="755F4EA1"/>
    <w:rsid w:val="77972F48"/>
    <w:rsid w:val="77C1600F"/>
    <w:rsid w:val="784D09EB"/>
    <w:rsid w:val="79237EC4"/>
    <w:rsid w:val="7AF1296F"/>
    <w:rsid w:val="7BD27A9C"/>
    <w:rsid w:val="7CA04960"/>
    <w:rsid w:val="7DBC2CA6"/>
    <w:rsid w:val="7E020594"/>
    <w:rsid w:val="7E5758E5"/>
    <w:rsid w:val="7EA321D2"/>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style>
  <w:style w:type="paragraph" w:styleId="6">
    <w:name w:val="Body Text"/>
    <w:basedOn w:val="1"/>
    <w:next w:val="1"/>
    <w:qFormat/>
    <w:uiPriority w:val="0"/>
    <w:pPr>
      <w:spacing w:after="120"/>
    </w:pPr>
  </w:style>
  <w:style w:type="paragraph" w:styleId="7">
    <w:name w:val="Body Text Indent"/>
    <w:basedOn w:val="1"/>
    <w:link w:val="25"/>
    <w:qFormat/>
    <w:uiPriority w:val="0"/>
    <w:pPr>
      <w:ind w:firstLine="640" w:firstLineChars="200"/>
    </w:p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rFonts w:ascii="Times New Roman" w:eastAsia="宋体"/>
    </w:rPr>
  </w:style>
  <w:style w:type="paragraph" w:styleId="10">
    <w:name w:val="Body Text Indent 2"/>
    <w:basedOn w:val="1"/>
    <w:qFormat/>
    <w:uiPriority w:val="0"/>
    <w:pPr>
      <w:ind w:firstLine="643" w:firstLineChars="200"/>
    </w:p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7"/>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_Style 4"/>
    <w:basedOn w:val="1"/>
    <w:qFormat/>
    <w:uiPriority w:val="0"/>
    <w:rPr>
      <w:rFonts w:ascii="Times New Roman" w:eastAsia="Times New Roman"/>
      <w:b/>
      <w:kern w:val="0"/>
      <w:sz w:val="20"/>
      <w:szCs w:val="32"/>
    </w:rPr>
  </w:style>
  <w:style w:type="paragraph" w:customStyle="1" w:styleId="34">
    <w:name w:val="Char Char Char Char"/>
    <w:basedOn w:val="1"/>
    <w:qFormat/>
    <w:uiPriority w:val="0"/>
    <w:rPr>
      <w:b/>
      <w:szCs w:val="32"/>
    </w:rPr>
  </w:style>
  <w:style w:type="paragraph" w:customStyle="1" w:styleId="35">
    <w:name w:val="Char1 Char Char Char Char Char Char Char Char Char"/>
    <w:basedOn w:val="1"/>
    <w:qFormat/>
    <w:uiPriority w:val="0"/>
  </w:style>
  <w:style w:type="paragraph" w:customStyle="1" w:styleId="36">
    <w:name w:val="Char Char Char Char1"/>
    <w:basedOn w:val="1"/>
    <w:qFormat/>
    <w:uiPriority w:val="0"/>
    <w:rPr>
      <w:rFonts w:ascii="Times New Roman" w:eastAsia="Times New Roman"/>
      <w:b/>
      <w:kern w:val="0"/>
      <w:sz w:val="20"/>
      <w:szCs w:val="32"/>
    </w:rPr>
  </w:style>
  <w:style w:type="paragraph" w:customStyle="1" w:styleId="3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8">
    <w:name w:val="p16"/>
    <w:basedOn w:val="1"/>
    <w:qFormat/>
    <w:uiPriority w:val="0"/>
    <w:pPr>
      <w:snapToGrid w:val="0"/>
      <w:jc w:val="left"/>
    </w:pPr>
    <w:rPr>
      <w:rFonts w:hint="eastAsia" w:ascii="宋体" w:hAnsi="宋体" w:cs="宋体"/>
      <w:kern w:val="0"/>
      <w:sz w:val="18"/>
      <w:szCs w:val="18"/>
    </w:rPr>
  </w:style>
  <w:style w:type="paragraph" w:customStyle="1" w:styleId="39">
    <w:name w:val="正文 + (符号) 宋体"/>
    <w:basedOn w:val="1"/>
    <w:qFormat/>
    <w:uiPriority w:val="0"/>
    <w:pPr>
      <w:spacing w:line="440" w:lineRule="exact"/>
      <w:ind w:firstLine="640" w:firstLineChars="200"/>
    </w:pPr>
    <w:rPr>
      <w:rFonts w:hAnsi="宋体"/>
      <w:szCs w:val="32"/>
    </w:rPr>
  </w:style>
  <w:style w:type="paragraph" w:customStyle="1" w:styleId="40">
    <w:name w:val="Char"/>
    <w:basedOn w:val="1"/>
    <w:qFormat/>
    <w:uiPriority w:val="0"/>
    <w:pPr>
      <w:autoSpaceDE w:val="0"/>
      <w:autoSpaceDN w:val="0"/>
      <w:adjustRightInd w:val="0"/>
      <w:spacing w:line="240" w:lineRule="atLeast"/>
      <w:ind w:left="420" w:firstLine="420"/>
      <w:jc w:val="left"/>
    </w:pPr>
  </w:style>
  <w:style w:type="paragraph" w:customStyle="1" w:styleId="41">
    <w:name w:val="表格"/>
    <w:basedOn w:val="1"/>
    <w:qFormat/>
    <w:uiPriority w:val="0"/>
    <w:pPr>
      <w:jc w:val="center"/>
    </w:pPr>
    <w:rPr>
      <w:rFonts w:ascii="华文细黑" w:hAnsi="华文细黑"/>
      <w:kern w:val="0"/>
      <w:sz w:val="21"/>
    </w:rPr>
  </w:style>
  <w:style w:type="character" w:customStyle="1" w:styleId="42">
    <w:name w:val="hover3"/>
    <w:basedOn w:val="20"/>
    <w:qFormat/>
    <w:uiPriority w:val="0"/>
    <w:rPr>
      <w:color w:val="5FB878"/>
    </w:rPr>
  </w:style>
  <w:style w:type="character" w:customStyle="1" w:styleId="43">
    <w:name w:val="hover4"/>
    <w:basedOn w:val="20"/>
    <w:qFormat/>
    <w:uiPriority w:val="0"/>
    <w:rPr>
      <w:color w:val="5FB878"/>
    </w:rPr>
  </w:style>
  <w:style w:type="character" w:customStyle="1" w:styleId="44">
    <w:name w:val="hover5"/>
    <w:basedOn w:val="20"/>
    <w:qFormat/>
    <w:uiPriority w:val="0"/>
    <w:rPr>
      <w:color w:val="FFFFFF"/>
    </w:rPr>
  </w:style>
  <w:style w:type="character" w:customStyle="1" w:styleId="45">
    <w:name w:val="nth-child(2)4"/>
    <w:basedOn w:val="20"/>
    <w:qFormat/>
    <w:uiPriority w:val="0"/>
    <w:rPr>
      <w:color w:val="4D4D4D"/>
      <w:sz w:val="18"/>
      <w:szCs w:val="18"/>
    </w:rPr>
  </w:style>
  <w:style w:type="character" w:customStyle="1" w:styleId="46">
    <w:name w:val="flatpickr-day"/>
    <w:basedOn w:val="20"/>
    <w:qFormat/>
    <w:uiPriority w:val="0"/>
  </w:style>
  <w:style w:type="character" w:customStyle="1" w:styleId="47">
    <w:name w:val="first-child"/>
    <w:basedOn w:val="20"/>
    <w:qFormat/>
    <w:uiPriority w:val="0"/>
  </w:style>
  <w:style w:type="character" w:customStyle="1" w:styleId="48">
    <w:name w:val="last-child"/>
    <w:basedOn w:val="20"/>
    <w:qFormat/>
    <w:uiPriority w:val="0"/>
    <w:rPr>
      <w:color w:val="777777"/>
    </w:rPr>
  </w:style>
  <w:style w:type="character" w:customStyle="1" w:styleId="49">
    <w:name w:val="nth-child(1)"/>
    <w:basedOn w:val="20"/>
    <w:qFormat/>
    <w:uiPriority w:val="0"/>
    <w:rPr>
      <w:color w:val="111111"/>
      <w:sz w:val="24"/>
      <w:szCs w:val="24"/>
    </w:rPr>
  </w:style>
  <w:style w:type="character" w:customStyle="1" w:styleId="50">
    <w:name w:val="layui-this2"/>
    <w:basedOn w:val="20"/>
    <w:qFormat/>
    <w:uiPriority w:val="0"/>
    <w:rPr>
      <w:bdr w:val="single" w:color="EEEEEE" w:sz="6" w:space="0"/>
      <w:shd w:val="clear" w:color="auto" w:fill="FFFFFF"/>
    </w:rPr>
  </w:style>
  <w:style w:type="character" w:customStyle="1" w:styleId="51">
    <w:name w:val="flatpickr-weekday"/>
    <w:basedOn w:val="20"/>
    <w:qFormat/>
    <w:uiPriority w:val="0"/>
    <w:rPr>
      <w:b/>
      <w:bCs/>
      <w:sz w:val="21"/>
      <w:szCs w:val="21"/>
    </w:rPr>
  </w:style>
  <w:style w:type="character" w:customStyle="1" w:styleId="52">
    <w:name w:val="hover"/>
    <w:basedOn w:val="20"/>
    <w:qFormat/>
    <w:uiPriority w:val="0"/>
    <w:rPr>
      <w:color w:val="5FB878"/>
    </w:rPr>
  </w:style>
  <w:style w:type="character" w:customStyle="1" w:styleId="53">
    <w:name w:val="hover1"/>
    <w:basedOn w:val="20"/>
    <w:qFormat/>
    <w:uiPriority w:val="0"/>
    <w:rPr>
      <w:color w:val="5FB878"/>
    </w:rPr>
  </w:style>
  <w:style w:type="character" w:customStyle="1" w:styleId="54">
    <w:name w:val="hover2"/>
    <w:basedOn w:val="20"/>
    <w:qFormat/>
    <w:uiPriority w:val="0"/>
    <w:rPr>
      <w:color w:val="FFFFFF"/>
    </w:rPr>
  </w:style>
  <w:style w:type="character" w:customStyle="1" w:styleId="55">
    <w:name w:val="nth-child(1)4"/>
    <w:basedOn w:val="20"/>
    <w:qFormat/>
    <w:uiPriority w:val="0"/>
    <w:rPr>
      <w:color w:val="111111"/>
      <w:sz w:val="24"/>
      <w:szCs w:val="24"/>
    </w:rPr>
  </w:style>
  <w:style w:type="character" w:customStyle="1" w:styleId="56">
    <w:name w:val="flatpickr-day2"/>
    <w:basedOn w:val="20"/>
    <w:qFormat/>
    <w:uiPriority w:val="0"/>
  </w:style>
  <w:style w:type="paragraph" w:styleId="57">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customStyle="1" w:styleId="58">
    <w:name w:val="font21"/>
    <w:basedOn w:val="20"/>
    <w:qFormat/>
    <w:uiPriority w:val="0"/>
    <w:rPr>
      <w:rFonts w:ascii="微软雅黑" w:hAnsi="微软雅黑" w:eastAsia="微软雅黑" w:cs="微软雅黑"/>
      <w:color w:val="000000"/>
      <w:sz w:val="24"/>
      <w:szCs w:val="24"/>
      <w:u w:val="none"/>
    </w:rPr>
  </w:style>
  <w:style w:type="paragraph" w:customStyle="1" w:styleId="59">
    <w:name w:val="正文文本缩进_0"/>
    <w:qFormat/>
    <w:uiPriority w:val="0"/>
    <w:pPr>
      <w:widowControl w:val="0"/>
      <w:spacing w:after="120"/>
      <w:ind w:left="420" w:leftChars="200"/>
      <w:jc w:val="both"/>
    </w:pPr>
    <w:rPr>
      <w:rFonts w:ascii="Calibri" w:hAnsi="Calibri" w:eastAsia="宋体" w:cs="Times New Roman"/>
      <w:kern w:val="2"/>
      <w:sz w:val="21"/>
      <w:szCs w:val="22"/>
      <w:lang w:val="en-US" w:eastAsia="zh-CN" w:bidi="ar-SA"/>
    </w:rPr>
  </w:style>
  <w:style w:type="paragraph" w:customStyle="1" w:styleId="60">
    <w:name w:val="正文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0" Type="http://schemas.openxmlformats.org/officeDocument/2006/relationships/fontTable" Target="fontTable.xml"/><Relationship Id="rId5" Type="http://schemas.openxmlformats.org/officeDocument/2006/relationships/footer" Target="footer3.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footer" Target="footer2.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er" Target="foot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32</Pages>
  <Words>8036</Words>
  <Characters>9446</Characters>
  <Lines>129</Lines>
  <Paragraphs>36</Paragraphs>
  <TotalTime>0</TotalTime>
  <ScaleCrop>false</ScaleCrop>
  <LinksUpToDate>false</LinksUpToDate>
  <CharactersWithSpaces>10466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丹</cp:lastModifiedBy>
  <cp:lastPrinted>2025-03-04T08:26:00Z</cp:lastPrinted>
  <dcterms:modified xsi:type="dcterms:W3CDTF">2025-04-09T02:32:19Z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FA4D7D4E98624296B24FB765B9C965CA_13</vt:lpwstr>
  </property>
  <property fmtid="{D5CDD505-2E9C-101B-9397-08002B2CF9AE}" pid="4" name="KSOTemplateDocerSaveRecord">
    <vt:lpwstr>eyJoZGlkIjoiZTRlYjExZGE2MDc0YTdiYzdlYWU2YjkyYjZmMzY3YzYiLCJ1c2VySWQiOiI0MDMwOTYzODkifQ==</vt:lpwstr>
  </property>
</Properties>
</file>